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F" w:rsidRPr="003F5F3F" w:rsidRDefault="003F5F3F" w:rsidP="003F5F3F">
      <w:pPr>
        <w:pBdr>
          <w:bottom w:val="single" w:sz="4" w:space="12" w:color="AAAAAA"/>
        </w:pBdr>
        <w:shd w:val="clear" w:color="auto" w:fill="F8F8F8"/>
        <w:spacing w:after="0" w:line="240" w:lineRule="auto"/>
        <w:jc w:val="both"/>
        <w:outlineLvl w:val="2"/>
        <w:rPr>
          <w:rFonts w:ascii="Verdana" w:eastAsia="Times New Roman" w:hAnsi="Verdana" w:cs="Times New Roman"/>
          <w:color w:val="000000"/>
          <w:sz w:val="25"/>
          <w:szCs w:val="25"/>
          <w:lang w:eastAsia="es-ES"/>
        </w:rPr>
      </w:pPr>
      <w:bookmarkStart w:id="0" w:name="_GoBack"/>
      <w:bookmarkEnd w:id="0"/>
      <w:r w:rsidRPr="003F5F3F">
        <w:rPr>
          <w:rFonts w:ascii="Verdana" w:eastAsia="Times New Roman" w:hAnsi="Verdana" w:cs="Times New Roman"/>
          <w:color w:val="000000"/>
          <w:sz w:val="25"/>
          <w:szCs w:val="25"/>
          <w:lang w:eastAsia="es-ES"/>
        </w:rPr>
        <w:t>Real Decreto-ley 5/2013, de 15 de marzo, de medidas para favorecer la continuidad de la vida laboral de los trabajadores de mayor edad y promover el envejecimiento activo.</w:t>
      </w:r>
    </w:p>
    <w:p w:rsidR="003F5F3F" w:rsidRPr="00AE468F" w:rsidRDefault="003F5F3F" w:rsidP="00AE468F">
      <w:pPr>
        <w:spacing w:before="48" w:after="48" w:line="240" w:lineRule="auto"/>
        <w:ind w:left="528" w:right="288"/>
        <w:jc w:val="center"/>
        <w:rPr>
          <w:rFonts w:ascii="Verdana" w:eastAsia="Times New Roman" w:hAnsi="Verdana" w:cs="Times New Roman"/>
          <w:b/>
          <w:i/>
          <w:color w:val="333333"/>
          <w:sz w:val="19"/>
          <w:szCs w:val="19"/>
          <w:lang w:eastAsia="es-ES"/>
        </w:rPr>
      </w:pPr>
      <w:r w:rsidRPr="00AE468F">
        <w:rPr>
          <w:rFonts w:ascii="Verdana" w:eastAsia="Times New Roman" w:hAnsi="Verdana" w:cs="Times New Roman"/>
          <w:b/>
          <w:i/>
          <w:color w:val="333333"/>
          <w:sz w:val="19"/>
          <w:szCs w:val="19"/>
          <w:lang w:eastAsia="es-ES"/>
        </w:rPr>
        <w:t>Boletín Oficial del Estado, núm. 65 de 16 de marzo de 2013</w:t>
      </w:r>
      <w:r w:rsidR="00AE468F" w:rsidRPr="00AE468F">
        <w:rPr>
          <w:rFonts w:ascii="Verdana" w:eastAsia="Times New Roman" w:hAnsi="Verdana" w:cs="Times New Roman"/>
          <w:b/>
          <w:i/>
          <w:color w:val="333333"/>
          <w:sz w:val="19"/>
          <w:szCs w:val="19"/>
          <w:lang w:eastAsia="es-ES"/>
        </w:rPr>
        <w:t>.</w:t>
      </w:r>
    </w:p>
    <w:p w:rsidR="003F5F3F" w:rsidRPr="003F5F3F" w:rsidRDefault="003F5F3F" w:rsidP="003F5F3F">
      <w:pPr>
        <w:spacing w:before="48" w:after="48" w:line="240" w:lineRule="auto"/>
        <w:ind w:left="528" w:right="288"/>
        <w:jc w:val="center"/>
        <w:rPr>
          <w:rFonts w:ascii="Verdana" w:eastAsia="Times New Roman" w:hAnsi="Verdana" w:cs="Times New Roman"/>
          <w:b/>
          <w:bCs/>
          <w:color w:val="123A63"/>
          <w:sz w:val="19"/>
          <w:szCs w:val="19"/>
          <w:lang w:eastAsia="es-ES"/>
        </w:rPr>
      </w:pPr>
    </w:p>
    <w:p w:rsidR="003F5F3F" w:rsidRPr="003F5F3F" w:rsidRDefault="003F5F3F" w:rsidP="003F5F3F">
      <w:pPr>
        <w:spacing w:before="240" w:after="0" w:line="240" w:lineRule="auto"/>
        <w:jc w:val="center"/>
        <w:outlineLvl w:val="4"/>
        <w:rPr>
          <w:rFonts w:ascii="Verdana" w:eastAsia="Times New Roman" w:hAnsi="Verdana" w:cs="Times New Roman"/>
          <w:color w:val="123A63"/>
          <w:sz w:val="29"/>
          <w:szCs w:val="29"/>
          <w:lang w:eastAsia="es-ES"/>
        </w:rPr>
      </w:pPr>
      <w:r w:rsidRPr="003F5F3F">
        <w:rPr>
          <w:rFonts w:ascii="Verdana" w:eastAsia="Times New Roman" w:hAnsi="Verdana" w:cs="Times New Roman"/>
          <w:color w:val="123A63"/>
          <w:sz w:val="29"/>
          <w:szCs w:val="29"/>
          <w:lang w:eastAsia="es-ES"/>
        </w:rPr>
        <w:t>TEXTO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Los sistemas de pensiones de los países de la Unión Europea se enfrentan a importantes desafíos en el medio plazo derivados de fenómenos demográficos. Las </w:t>
      </w:r>
      <w:r w:rsidRPr="003F5F3F">
        <w:rPr>
          <w:rFonts w:ascii="Verdana" w:eastAsia="Times New Roman" w:hAnsi="Verdana" w:cs="Times New Roman"/>
          <w:b/>
          <w:color w:val="333333"/>
          <w:sz w:val="19"/>
          <w:szCs w:val="19"/>
          <w:lang w:eastAsia="es-ES"/>
        </w:rPr>
        <w:t>bajas tasas de natalidad y el alargamiento de la esperanza de vida</w:t>
      </w:r>
      <w:r w:rsidRPr="003F5F3F">
        <w:rPr>
          <w:rFonts w:ascii="Verdana" w:eastAsia="Times New Roman" w:hAnsi="Verdana" w:cs="Times New Roman"/>
          <w:color w:val="333333"/>
          <w:sz w:val="19"/>
          <w:szCs w:val="19"/>
          <w:lang w:eastAsia="es-ES"/>
        </w:rPr>
        <w:t xml:space="preserve"> exigen la adaptación de estos sistemas para asegurar su viabilidad en el largo plazo y mantener unas pensiones adecuadas para el bienestar de los ciudadanos de más edad.</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España no es una excepción, y el sistema de Seguridad Social debe hacerse cargo del pago de un número creciente de pensiones de jubilación, por un importe medio que es superior a las que sustituyen, y que deben abonarse en un periodo cada vez más largo, gracias a los progresos en la esperanza de vida.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Unión Europea está otorgando una creciente importancia a este desafío. Sus competencias en este ámbito son limitadas, pero las implicaciones del proceso para el crecimiento económico y la cohesión económica y social son tales que la sostenibilidad de los sistemas de pensiones y el impulso del envejecimiento activo se han convertido en una prioridad. La Estrategia Europa 2020, que constituye el marco de referencia para la coordinación de las políticas económicas de los Estados miembros, es el ámbito desde el que se impulsa una política de orientación y coordinación de los esfuerzos de las Instituciones Comunitarias y de los Estados miembros para afrontar el reto del envejecimiento y su impacto sobre los sistemas de protección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Fruto de este enfoque es la publicación por la Comisión Europea del «</w:t>
      </w:r>
      <w:r w:rsidRPr="003F5F3F">
        <w:rPr>
          <w:rFonts w:ascii="Verdana" w:eastAsia="Times New Roman" w:hAnsi="Verdana" w:cs="Times New Roman"/>
          <w:b/>
          <w:i/>
          <w:color w:val="333333"/>
          <w:sz w:val="19"/>
          <w:szCs w:val="19"/>
          <w:lang w:eastAsia="es-ES"/>
        </w:rPr>
        <w:t>Libro Blanco 2012: Ayuda para unas pensiones adecuadas, seguras y sostenibles»</w:t>
      </w:r>
      <w:r w:rsidRPr="003F5F3F">
        <w:rPr>
          <w:rFonts w:ascii="Verdana" w:eastAsia="Times New Roman" w:hAnsi="Verdana" w:cs="Times New Roman"/>
          <w:color w:val="333333"/>
          <w:sz w:val="19"/>
          <w:szCs w:val="19"/>
          <w:lang w:eastAsia="es-ES"/>
        </w:rPr>
        <w:t>, con el objetivo de orientar los instrumentos políticos de la Unión para que respalden los esfuerzos de los Estados miembros para la reforma de sus sistemas de pensiones, y proponer una serie de iniciativas que impulsen una mayor coordinación del seguimiento de los avances hacia objetivos comunes en el marco de la estrategia integrada y global Europa 2020. Este Libro blanco se complementa con otros documentos como el «Informe de envejecimiento 2012» o «Adecuación de las pensiones en la UE 2010-2050».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Libro Blanco detalla una serie de </w:t>
      </w:r>
      <w:r w:rsidRPr="003F5F3F">
        <w:rPr>
          <w:rFonts w:ascii="Verdana" w:eastAsia="Times New Roman" w:hAnsi="Verdana" w:cs="Times New Roman"/>
          <w:b/>
          <w:color w:val="333333"/>
          <w:sz w:val="19"/>
          <w:szCs w:val="19"/>
          <w:lang w:eastAsia="es-ES"/>
        </w:rPr>
        <w:t xml:space="preserve">recomendaciones a nivel global y otras a nivel de Estado miembro, </w:t>
      </w:r>
      <w:r w:rsidRPr="003F5F3F">
        <w:rPr>
          <w:rFonts w:ascii="Verdana" w:eastAsia="Times New Roman" w:hAnsi="Verdana" w:cs="Times New Roman"/>
          <w:color w:val="333333"/>
          <w:sz w:val="19"/>
          <w:szCs w:val="19"/>
          <w:lang w:eastAsia="es-ES"/>
        </w:rPr>
        <w:t>que enfatizan la necesidad de reformar las pensiones tanto por las previsiones demográficas analizadas como por la necesaria sostenibilidad de las finanzas públicas, máxime en períodos de crisis financiera y económica como el actual. Si bien reconoce los progresos realizados en la última década, advierte de que es necesario seguir avanzando para garantizar la viabilidad en el largo plazo.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incremento de la edad de jubilación, la prolongación de la vida activa y el incremento de la participación en el mercado de trabajo de los trabajadores de más edad suponen elementos básicos para la adecuación y sostenibilidad de las pensiones. Para ello, </w:t>
      </w:r>
      <w:r w:rsidRPr="003F5F3F">
        <w:rPr>
          <w:rFonts w:ascii="Verdana" w:eastAsia="Times New Roman" w:hAnsi="Verdana" w:cs="Times New Roman"/>
          <w:b/>
          <w:color w:val="333333"/>
          <w:sz w:val="19"/>
          <w:szCs w:val="19"/>
          <w:lang w:eastAsia="es-ES"/>
        </w:rPr>
        <w:t>es recomendable vincular la edad de jubilación a los aumentos de la esperanza de vida</w:t>
      </w:r>
      <w:r w:rsidRPr="003F5F3F">
        <w:rPr>
          <w:rFonts w:ascii="Verdana" w:eastAsia="Times New Roman" w:hAnsi="Verdana" w:cs="Times New Roman"/>
          <w:color w:val="333333"/>
          <w:sz w:val="19"/>
          <w:szCs w:val="19"/>
          <w:lang w:eastAsia="es-ES"/>
        </w:rPr>
        <w:t>, racionalizar el acceso a los planes de jubilación anticipada y a otras vías de salida temprana del mercado laboral, y favorecer la prolongación de la vida laboral, facilitando el acceso al aprendizaje a lo largo de la vida, desarrollando oportunidades de empleo para los trabajadores de más edad y fomentando el envejecimiento activo.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lastRenderedPageBreak/>
        <w:t>II</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Los avances realizados en este ámbito por España han sido muy ambiciosos y coherentes con los planteamientos de la Unión Europea. El Acuerdo Social y Económico para el crecimiento, el empleo y la garantía de las pensiones, suscrito en fecha 2 de febrero de 2011 entre el Gobierno y los interlocutores sociales, y las orientaciones contenidas en el Informe de Evaluación y Reforma del Pacto de Toledo, aprobado por el Pleno del Congreso de los Diputados en su sesión de 25 de enero de 2011, configuraron una base sólida para la reforma del sistema de forma consensuada. </w:t>
      </w:r>
      <w:r w:rsidRPr="003F5F3F">
        <w:rPr>
          <w:rFonts w:ascii="Verdana" w:eastAsia="Times New Roman" w:hAnsi="Verdana" w:cs="Times New Roman"/>
          <w:b/>
          <w:i/>
          <w:color w:val="333333"/>
          <w:sz w:val="19"/>
          <w:szCs w:val="19"/>
          <w:lang w:eastAsia="es-ES"/>
        </w:rPr>
        <w:t>Buena parte de sus planteamientos se plasmaron en la Ley 27/2011, de 1 de agosto, sobre actualización, adecuación y modernización del sistema de Seguridad Social,</w:t>
      </w:r>
      <w:r w:rsidRPr="003F5F3F">
        <w:rPr>
          <w:rFonts w:ascii="Verdana" w:eastAsia="Times New Roman" w:hAnsi="Verdana" w:cs="Times New Roman"/>
          <w:color w:val="333333"/>
          <w:sz w:val="19"/>
          <w:szCs w:val="19"/>
          <w:lang w:eastAsia="es-ES"/>
        </w:rPr>
        <w:t xml:space="preserve"> que supuso un avance muy relevante para reforzar la sostenibilidad del sistema de pensiones español. Esta norma se completó con el Acuerdo del Consejo de Ministros de 28 de octubre de 2011, que aprobó la Estrategia Global para el Empleo de los Trabajadores de Más Edad 2012-2014 (Estrategia 55 y más), por la que se establece el marco general de las políticas que se dirijan a favorecer el empleo de las personas de más edad.</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recomendación número 12 del mencionado Informe de Evaluación y Reforma del Pacto de Toledo incluía referencias expresas a tres elementos que todavía deben ser abordados para asegurar la sostenibilidad del sistema de Seguridad Social y el impulso efectivo del envejecimiento activo. Por un lado, es necesario conceder una mayor relevancia a la carrera de cotización del trabajador para favorecer la aproximación de la edad real de jubilación a la edad legal de acceso a la jubilación. Por otro, la jubilación anticipada debería reservarse a aquellos trabajadores que cuenten con largas carreras de cotización. Finalmente, debe facilitarse la coexistencia de salario y pensión.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otra parte, la cuestión del envejecimiento activo debe abordarse de forma integral, ya que la transición entre vida activa y jubilación implica tanto a la política de Seguridad Social, como a las políticas de empleo. Por ello, el presente real decreto-ley incorpora también entre sus objetivos la lucha contra la discriminación por razón de la edad en el mercado de trabajo, así como la racionalización del sistema de prestaciones por desempleo para reforzar su vinculación con sus objetivos originales.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presente real decreto-ley aborda estas cuestiones </w:t>
      </w:r>
      <w:r w:rsidRPr="003F5F3F">
        <w:rPr>
          <w:rFonts w:ascii="Verdana" w:eastAsia="Times New Roman" w:hAnsi="Verdana" w:cs="Times New Roman"/>
          <w:color w:val="333333"/>
          <w:sz w:val="19"/>
          <w:szCs w:val="19"/>
          <w:u w:val="single"/>
          <w:lang w:eastAsia="es-ES"/>
        </w:rPr>
        <w:t>a través de medidas en el ámbito de la jubilación anticipada, la jubilación parcial, la compatibilidad entre vida activa y pensión, la lucha contra el fraude, y las políticas de empleo</w:t>
      </w:r>
      <w:r w:rsidRPr="003F5F3F">
        <w:rPr>
          <w:rFonts w:ascii="Verdana" w:eastAsia="Times New Roman" w:hAnsi="Verdana" w:cs="Times New Roman"/>
          <w:color w:val="333333"/>
          <w:sz w:val="19"/>
          <w:szCs w:val="19"/>
          <w:lang w:eastAsia="es-ES"/>
        </w:rPr>
        <w:t>. Estas medidas permiten satisfacer las Recomendaciones del Consejo de la UE de 10 de julio de 2012 en el ámbito de la sostenibilidad del sistema de pensiones y el impulso del envejecimiento activo.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III</w:t>
      </w:r>
    </w:p>
    <w:p w:rsidR="003F5F3F" w:rsidRPr="00DC59D4" w:rsidRDefault="003F5F3F" w:rsidP="003F5F3F">
      <w:pPr>
        <w:spacing w:before="360" w:after="180" w:line="240" w:lineRule="auto"/>
        <w:ind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El capítulo I de este real decreto-ley </w:t>
      </w:r>
      <w:r w:rsidRPr="003F5F3F">
        <w:rPr>
          <w:rFonts w:ascii="Verdana" w:eastAsia="Times New Roman" w:hAnsi="Verdana" w:cs="Times New Roman"/>
          <w:b/>
          <w:color w:val="333333"/>
          <w:sz w:val="19"/>
          <w:szCs w:val="19"/>
          <w:lang w:eastAsia="es-ES"/>
        </w:rPr>
        <w:t>regula la compatibilidad entre la percepción de una pensión de jubilación y el trabajo por cuenta propia o ajena</w:t>
      </w:r>
      <w:r w:rsidRPr="003F5F3F">
        <w:rPr>
          <w:rFonts w:ascii="Verdana" w:eastAsia="Times New Roman" w:hAnsi="Verdana" w:cs="Times New Roman"/>
          <w:color w:val="333333"/>
          <w:sz w:val="19"/>
          <w:szCs w:val="19"/>
          <w:lang w:eastAsia="es-ES"/>
        </w:rPr>
        <w:t xml:space="preserve"> para favorecer el alargamiento de la vida activa, reforzar la sostenibilidad del sistema de Seguridad Social, y aprovechar en mayor medida los conocimientos y experiencia de estos trabajadores. </w:t>
      </w:r>
      <w:r w:rsidRPr="00DC59D4">
        <w:rPr>
          <w:rFonts w:ascii="Verdana" w:eastAsia="Times New Roman" w:hAnsi="Verdana" w:cs="Times New Roman"/>
          <w:b/>
          <w:color w:val="333333"/>
          <w:sz w:val="19"/>
          <w:szCs w:val="19"/>
          <w:lang w:eastAsia="es-ES"/>
        </w:rPr>
        <w:t>Esta posibilidad, muy restringida en el ordenamiento español hasta la fecha, es habitual en las legislaciones de países del entorno</w:t>
      </w:r>
      <w:r w:rsidRPr="003F5F3F">
        <w:rPr>
          <w:rFonts w:ascii="Verdana" w:eastAsia="Times New Roman" w:hAnsi="Verdana" w:cs="Times New Roman"/>
          <w:color w:val="333333"/>
          <w:sz w:val="19"/>
          <w:szCs w:val="19"/>
          <w:lang w:eastAsia="es-ES"/>
        </w:rPr>
        <w:t xml:space="preserve">. Se permite así que aquellos trabajadores que han accedido a la jubilación al alcanzar la edad legal, y que cuentan con largas carreras de cotización, </w:t>
      </w:r>
      <w:r w:rsidRPr="00DC59D4">
        <w:rPr>
          <w:rFonts w:ascii="Verdana" w:eastAsia="Times New Roman" w:hAnsi="Verdana" w:cs="Times New Roman"/>
          <w:b/>
          <w:color w:val="333333"/>
          <w:sz w:val="19"/>
          <w:szCs w:val="19"/>
          <w:lang w:eastAsia="es-ES"/>
        </w:rPr>
        <w:t>puedan compatibilizar el empleo a tiempo completo o parcial con el cobro del 50 % de la pensión, con unas obligaciones de cotización social limitadas.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sostenibilidad de los sistemas de pensiones precisa que los parámetros esenciales que determinan el acceso a la protección o la cuantía de las prestaciones se adecuen a las circunstancias y realidades sociales y económicas en que ese sistema se desenvuelve. Resulta, por tanto, esencial que la edad de acceso tenga en cuenta la variación de la esperanza de vida tanto cuando el acceso se produce a la edad legalmente establecida, como en los supuestos en que el acceso es posible a una edad inferior. En este sentido, las medidas adoptadas por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Teniendo en cuenta esos objetivos, es evidente </w:t>
      </w:r>
      <w:r w:rsidRPr="00DC59D4">
        <w:rPr>
          <w:rFonts w:ascii="Verdana" w:eastAsia="Times New Roman" w:hAnsi="Verdana" w:cs="Times New Roman"/>
          <w:b/>
          <w:color w:val="333333"/>
          <w:sz w:val="19"/>
          <w:szCs w:val="19"/>
          <w:lang w:eastAsia="es-ES"/>
        </w:rPr>
        <w:t>la conveniencia de proceder a modificar la regulación de la jubilación anticipada y de la jubilación parcial</w:t>
      </w:r>
      <w:r w:rsidRPr="003F5F3F">
        <w:rPr>
          <w:rFonts w:ascii="Verdana" w:eastAsia="Times New Roman" w:hAnsi="Verdana" w:cs="Times New Roman"/>
          <w:color w:val="333333"/>
          <w:sz w:val="19"/>
          <w:szCs w:val="19"/>
          <w:lang w:eastAsia="es-ES"/>
        </w:rPr>
        <w:t xml:space="preserve"> tal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aprobado por el Real Decreto Legislativo 1/1994, de 20 de junio, en la redacción dada por el artículo 4 de la Ley 27/2011, de 1 de agosto. </w:t>
      </w:r>
      <w:r w:rsidRPr="00DC59D4">
        <w:rPr>
          <w:rFonts w:ascii="Verdana" w:eastAsia="Times New Roman" w:hAnsi="Verdana" w:cs="Times New Roman"/>
          <w:b/>
          <w:color w:val="333333"/>
          <w:sz w:val="19"/>
          <w:szCs w:val="19"/>
          <w:u w:val="single"/>
          <w:lang w:eastAsia="es-ES"/>
        </w:rPr>
        <w:t>Si bien estas normas debieron entrar en vigor el día 1 de enero de 2013, su aplicación fue suspendida durante tres meses por la disposición adicional primera del Real Decreto-ley 29/2012, de 28 de diciembre</w:t>
      </w:r>
      <w:r w:rsidRPr="003F5F3F">
        <w:rPr>
          <w:rFonts w:ascii="Verdana" w:eastAsia="Times New Roman" w:hAnsi="Verdana" w:cs="Times New Roman"/>
          <w:color w:val="333333"/>
          <w:sz w:val="19"/>
          <w:szCs w:val="19"/>
          <w:lang w:eastAsia="es-ES"/>
        </w:rPr>
        <w:t>, de mejora de gestión y protección social en el Sistema Especial para Empleados de Hogar y otras medidas de carácter económico y social, y ello tanto a fin de evitar la existencia de normas consecutivas que podrían operar sobre la misma materia en un breve espacio de tiempo, como ante la imposibilidad material de que por parte de las Entidades Gestoras de la Seguridad Social se tuviesen adaptados en esa fecha los procedimientos de gestión a los cambios que debían efectuarse.</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tal fin se dedica el </w:t>
      </w:r>
      <w:r w:rsidRPr="00DC59D4">
        <w:rPr>
          <w:rFonts w:ascii="Verdana" w:eastAsia="Times New Roman" w:hAnsi="Verdana" w:cs="Times New Roman"/>
          <w:b/>
          <w:color w:val="984806" w:themeColor="accent6" w:themeShade="80"/>
          <w:sz w:val="19"/>
          <w:szCs w:val="19"/>
          <w:u w:val="single"/>
          <w:lang w:eastAsia="es-ES"/>
        </w:rPr>
        <w:t>capítulo II de la norma, en el que se acomete la modificación del régimen jurídico de las modalidades de jubilación indicadas</w:t>
      </w:r>
      <w:r w:rsidRPr="003F5F3F">
        <w:rPr>
          <w:rFonts w:ascii="Verdana" w:eastAsia="Times New Roman" w:hAnsi="Verdana" w:cs="Times New Roman"/>
          <w:color w:val="333333"/>
          <w:sz w:val="19"/>
          <w:szCs w:val="19"/>
          <w:lang w:eastAsia="es-ES"/>
        </w:rPr>
        <w:t>, así como de otros preceptos concordantes de la Ley 27/2011, de 1 de agosto, como el apartado 2 de su disposición final duodécima, que establece reglas transitorias en materia de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Ante la inminente finalización del plazo de suspensión mencionado, el 31 de marzo de 2013, procede efectuar las modificaciones previstas con anterioridad a dicha fecha, lo que justifica las razones de extraordinaria y urgente necesidad para su realización a través del presente real decreto-ley.</w:t>
      </w:r>
    </w:p>
    <w:p w:rsidR="003F5F3F" w:rsidRPr="00DC59D4"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u w:val="single"/>
          <w:lang w:eastAsia="es-ES"/>
        </w:rPr>
      </w:pPr>
      <w:r w:rsidRPr="00DC59D4">
        <w:rPr>
          <w:rFonts w:ascii="Verdana" w:eastAsia="Times New Roman" w:hAnsi="Verdana" w:cs="Times New Roman"/>
          <w:color w:val="984806" w:themeColor="accent6" w:themeShade="80"/>
          <w:sz w:val="19"/>
          <w:szCs w:val="19"/>
          <w:u w:val="single"/>
          <w:lang w:eastAsia="es-ES"/>
        </w:rPr>
        <w:t>En el capítulo III</w:t>
      </w:r>
      <w:r w:rsidRPr="003F5F3F">
        <w:rPr>
          <w:rFonts w:ascii="Verdana" w:eastAsia="Times New Roman" w:hAnsi="Verdana" w:cs="Times New Roman"/>
          <w:color w:val="333333"/>
          <w:sz w:val="19"/>
          <w:szCs w:val="19"/>
          <w:lang w:eastAsia="es-ES"/>
        </w:rPr>
        <w:t xml:space="preserve">, y a través de su artículo 9, se modifica la disposición final primera de la Ley 27/2011, de 1 de agosto, en la que se da una nueva redacción a los apartados 6 y 7 del artículo 12 del texto refundido de la Ley del Estatuto de los Trabajadores, aprobado por el Real Decreto Legislativo 1/1995, de 24 de marzo, relativos a la regulación del contrato a tiempo parcial y al contrato de relevo, </w:t>
      </w:r>
      <w:r w:rsidRPr="00DC59D4">
        <w:rPr>
          <w:rFonts w:ascii="Verdana" w:eastAsia="Times New Roman" w:hAnsi="Verdana" w:cs="Times New Roman"/>
          <w:color w:val="984806" w:themeColor="accent6" w:themeShade="80"/>
          <w:sz w:val="19"/>
          <w:szCs w:val="19"/>
          <w:u w:val="single"/>
          <w:lang w:eastAsia="es-ES"/>
        </w:rPr>
        <w:t>incorporando a la misma las modificaciones efectuadas en esta norma relativas a la jubilación parcial, manteniendo en este sentido la adecuada coordinación entre ambos textos legales.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Esta disposición final primera de la Ley 27/2011, de 1 de agosto, también ha sido afectada por la suspensión de tres meses en su aplicación respecto a la inicialmente prevista para el día 1 de enero de 2013, acordada por la disposición adicional primera del Real Decreto-ley 29/2012, de 28 de diciembre, por lo que la inminente finalización de dicho plazo de suspensión, justifica la extraordinaria y urgente necesidad que legitima la regulación de esta materia mediante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DC59D4">
        <w:rPr>
          <w:rFonts w:ascii="Verdana" w:eastAsia="Times New Roman" w:hAnsi="Verdana" w:cs="Times New Roman"/>
          <w:b/>
          <w:color w:val="333333"/>
          <w:sz w:val="19"/>
          <w:szCs w:val="19"/>
          <w:lang w:eastAsia="es-ES"/>
        </w:rPr>
        <w:t>El capítulo IV regula las aportaciones económicas por despidos que afecten a trabajadores de cincuenta o más años en empresas con beneficios con el objetivo de desincentivar la discriminación de trabajadores de más edad</w:t>
      </w:r>
      <w:r w:rsidRPr="003F5F3F">
        <w:rPr>
          <w:rFonts w:ascii="Verdana" w:eastAsia="Times New Roman" w:hAnsi="Verdana" w:cs="Times New Roman"/>
          <w:color w:val="333333"/>
          <w:sz w:val="19"/>
          <w:szCs w:val="19"/>
          <w:lang w:eastAsia="es-ES"/>
        </w:rPr>
        <w:t xml:space="preserve"> en el marco de medidas extintivas de regulación de empleo, así como de racionalizar las obligaciones de las empresas.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primer lugar, se modifican determinados aspectos de la disposición adicional decimosexta de la Ley 27/2011, de 1 de agosto, que regula las aportaciones económicas que tienen que efectuar las empresas con beneficios que realicen despidos colectivos que afecten a trabajadores de cincuenta o más años para compensar el impacto que generan estos procesos sobre el sistema de protección por desempleo.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La principal novedad que se introduce </w:t>
      </w:r>
      <w:r w:rsidRPr="00DC59D4">
        <w:rPr>
          <w:rFonts w:ascii="Verdana" w:eastAsia="Times New Roman" w:hAnsi="Verdana" w:cs="Times New Roman"/>
          <w:b/>
          <w:color w:val="333333"/>
          <w:sz w:val="19"/>
          <w:szCs w:val="19"/>
          <w:lang w:eastAsia="es-ES"/>
        </w:rPr>
        <w:t>consiste en exigir la aportación económica exclusivamente a las empresas que utilicen la edad como criterio preferente de selección de los trabajadores objeto de despido</w:t>
      </w:r>
      <w:r w:rsidRPr="003F5F3F">
        <w:rPr>
          <w:rFonts w:ascii="Verdana" w:eastAsia="Times New Roman" w:hAnsi="Verdana" w:cs="Times New Roman"/>
          <w:color w:val="333333"/>
          <w:sz w:val="19"/>
          <w:szCs w:val="19"/>
          <w:lang w:eastAsia="es-ES"/>
        </w:rPr>
        <w:t>. De modo que, para que nazca la obligación, deberá concurrir un nuevo requisito consistente en que el porcentaje de trabajadores despedidos de cincuenta o más años sobre el total de despidos sea superior al porcentaje que los trabajadores de esa edad representan sobre el total de la plantilla de la empresa.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otra parte, se introduce una modificación relativa al requisito de obtención de beneficios, de manera que, además de las empresas que hayan obtenido beneficios en los dos ejercicios anteriores al despido colectivo, queden incluidas aquellas empresas que obtengan beneficios en al menos dos ejercicios económicos consecutivos dentro del periodo comprendido entre el ejercicio económico anterior al despido colectivo y los cuatro ejercicios económicos posteriores a dicha fecha.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Con esta nueva regulación se pretende cumplir más eficazmente con los objetivos sociales y presupuestarios para los que la aportación económica fue creada, y que persigue desincentivar el despido de los trabajadores de cincuenta o más años únicamente por razón de su edad, promover su recolocación y compensar el impacto que estos despidos generan sobre el sistema público de protección por desempleo.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IV</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primera introduce una serie de cautelas tendentes a evitar que la modalidad de compatibilidad entre la pensión de jubilación y trabajo del Capítulo I pueda ser indebidamente utilizada por las empresas como una vía de reducción de costes a través del empleo de esta figura en fraude de ley, mediante la sustitución de parte de los puestos de trabajo actuales –fuera de los supuestos previstos en la norma– por nuevas contrataciones, que implican una menor cotización al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disposiciones adicionales segunda y tercera contemplan el régimen de compatibilidades de la pensión de jubilación o retiro de Clases Pasivas. En aras de continuar avanzando en el proceso de armonización con el Régimen General de la Seguridad Social, resulta conveniente que este nuevo régimen de compatibilidades de la pensión de jubilación se aplique no sólo a las pensiones de Seguridad Social, sino también a las de Clases Pasivas, y en términos análogos, es decir, a las causadas por jubilación o retiro forzoso, siempre que el porcentaje aplicable al haber regulador a efectos de determinar la cuantía de la pensión sea del cien por cien, mientras que las pensiones de jubilación o retiro forzosas que no cumplan estos requisitos, así como las voluntarias y por incapacidad o inutilidad para el servicio, seguirán rigiéndose por la normativa precedente.</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cuanto al ámbito temporal de aplicación de la modificación que se propone hay que tener en cuenta que tal modificación no debe afectar a aquellas pensiones de jubilación o retiro cuyo hecho causante sea anterior a 1 de enero de 2009. La razón es que la normativa aplicable a tales pensiones actualmente permite la compatibilidad de las mismas con el desempeño de un puesto de trabajo en el sector privado sin ningún tipo de limitación, con lo cual la nueva regulación supondría un empeoramiento de los derechos de que gozan en la actualidad. Por lo tanto, únicamente deberá afectar la modificación propuesta del artículo 33 del texto refundido de la Ley de Clases Pasivas del Estado, aprobado por Real Decreto Legislativo 670/1987, de 30 de abril, a aquellas pensiones de jubilación o retiro cuyo hecho causante sea posterior a 1 de enero de 2009, si bien los efectos económicos derivados de la misma en ningún caso serán anteriores a la entrada en vigor del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 efecto, se modifica el artículo 33 del texto refundido de la Ley de Clases Pasivas del Estado y se determina el ámbito temporal de aplicación y los efectos económicos de la nueva regulación.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cuarta encomienda a la Inspección de Trabajo y Seguridad Social la colaboración y apoyo a las entidades gestoras y servicios comunes de la Seguridad Social a efectos de comprobar que el acceso a la modalidad de jubilación anticipada derivada del cese en el trabajo por causa no imputable a la libre voluntad del trabajador, a que se refiere el apartado 2.A) del artículo 161 bis del texto refundido de la Ley General de la Seguridad Social, se produce conforme a los requisitos exigidos en el mismo.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quinta se refiere al informe relativo a la previsión social complementaria, que el Gobierno debe elaborar en cumplimiento de la disposición adicional decimonovena de la Ley 27/2011, de 1 de agosto, para precisar que deberá contener las propuestas oportunas tendentes a facilitar el rescate de las aportaciones realizadas a planes y fondos de pensiones aún cuando el beneficiario opte por compatibilizar el disfrute de la pensión de jubilación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sexta prevé que la Comisión Consultiva Nacional de Convenios Colectivos conozca de las discrepancias surgidas por falta de acuerdo sobre la inaplicación de las condiciones de trabajo previstas en un convenio colectivo, cuando dicha inaplicación afecte a centros de trabajo situados en el territorio de una Comunidad Autónoma, si en un plazo de tres meses dicha Comunidad Autónoma no hubiera constituido y puesto en funcionamiento un órgano tripartito equivalente a la Comisión, o suscrito un convenio de colaboración con el Ministerio de Empleo y Seguridad Social acordando la actuación de la misma en su ámbito territorial.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adicional séptima se prevé que las entidades participadas mayoritariamente o apoyadas financieramente por el Fondo de Reestructuración Ordenada Bancaria así como los entes, organismos y entidades del sector público estatal que no tengan la consideración de Administración Pública, deberán informar a una comisión técnica interministerial, con carácter previo, tanto del inicio de cualquier procedimiento de despido colectivo como de cualquier propuesta de acuerdo que sea presentada a la representación de los trabajadores durante el desarrollo del periodo de consultas. Ello con la finalidad de que las autoridades dispongan de información adecuada tanto sobre la situación en que se encuentran las entidades como sobre las principales decisiones con trascendencia económica y social que se van a adoptar en su ámbito.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La disposición adicional octava establece que </w:t>
      </w:r>
      <w:r w:rsidRPr="00DC59D4">
        <w:rPr>
          <w:rFonts w:ascii="Verdana" w:eastAsia="Times New Roman" w:hAnsi="Verdana" w:cs="Times New Roman"/>
          <w:b/>
          <w:color w:val="333333"/>
          <w:sz w:val="19"/>
          <w:szCs w:val="19"/>
          <w:lang w:eastAsia="es-ES"/>
        </w:rPr>
        <w:t>los trabajadores mayores de 55 años que hayan agotado la prestación o subsidio por desempleo, o que no tengan derecho a los mismos, tendrán la consideración de colectivo prioritario para la aplicación de políticas activas de empleo</w:t>
      </w:r>
      <w:r w:rsidRPr="003F5F3F">
        <w:rPr>
          <w:rFonts w:ascii="Verdana" w:eastAsia="Times New Roman" w:hAnsi="Verdana" w:cs="Times New Roman"/>
          <w:color w:val="333333"/>
          <w:sz w:val="19"/>
          <w:szCs w:val="19"/>
          <w:lang w:eastAsia="es-ES"/>
        </w:rPr>
        <w:t xml:space="preserve"> a fin de fomentar su permanencia en el mercado de trabajo prolongando su vida laboral, y mediante la disposición adicional novena se encomienda al Gobierno la creación en el plazo de un mes de un comité de expertos independientes para que elabore un informe sobre el factor de sostenibilidad del sistema de Seguridad Social, para su remisión a la Comisión del Pacto de Toledo.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final primera se modifica el texto refundido de la Ley General de la Seguridad Social en diversos apartados: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incluye un tercer párrafo al número 3 del apartado 1 del artículo 215 en el que se exige, para tener por cumplido el requisito de carencia de rentas a efectos del subsidio, que la suma de las rentas de todos los integrantes de la unidad familiar, incluido el solicitante, dividida por el número de miembros que la componen, no supere el 75 por ciento del salario mínimo interprofesional, excluida la parte proporcional de dos pagas extraordinarias. La finalidad de este precepto es homogeneizar la regulación del subsidio para mayores de 55 años en relación con el resto de prestaciones del sistema y reforzar las políticas activas de empleo destinadas a este colectivo.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Mediante </w:t>
      </w:r>
      <w:r w:rsidRPr="00DC59D4">
        <w:rPr>
          <w:rFonts w:ascii="Verdana" w:eastAsia="Times New Roman" w:hAnsi="Verdana" w:cs="Times New Roman"/>
          <w:b/>
          <w:color w:val="333333"/>
          <w:sz w:val="19"/>
          <w:szCs w:val="19"/>
          <w:lang w:eastAsia="es-ES"/>
        </w:rPr>
        <w:t>la modificación del artículo 229 se establece que la Entidad Gestora de la prestación por desempleo podrá exigir a los trabajadores que hayan sido despedidos en virtud de las letras c), d) y e) del apartado 1 del artículo 208, la acreditación de haber percibido la indemnización legal correspondiente. No se trata en ningún caso de un requisito nuevo para acceder a la prestación por desempleo sino de un control posterior dirigido a evitar comportamientos fraudulentos</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inclusión de un nuevo apartado 6 en la disposición adicional octava, tendente a excepcionar lo dispuesto en el apartado 3 del artículo 163 y la escala de edades incluida en el apartado 2.a) del artículo 166 a los trabajadores a que se refiere la norma 2.ª de la disposición transitoria tercera del Decreto 1867/1970, de 9 de julio, por el que se aprueba el Reglamento General de la Ley 116/1969, de 30 de diciembre, por el que se regula el Régimen Especial de la Seguridad Social de los Trabajadores del Mar.</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través de la modificación de la disposición adicional trigésima novena se facilita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Por último, se introduce una nueva disposición adicional en el texto refundido de la Ley General de la Seguridad Social, la sexagésima cuarta, </w:t>
      </w:r>
      <w:r w:rsidRPr="00DC59D4">
        <w:rPr>
          <w:rFonts w:ascii="Verdana" w:eastAsia="Times New Roman" w:hAnsi="Verdana" w:cs="Times New Roman"/>
          <w:b/>
          <w:color w:val="333333"/>
          <w:sz w:val="19"/>
          <w:szCs w:val="19"/>
          <w:lang w:eastAsia="es-ES"/>
        </w:rPr>
        <w:t>tendente a extender la aplicación de la jubilación parcial a los socios trabajadores o de trabajo de las cooperativas</w:t>
      </w:r>
      <w:r w:rsidRPr="003F5F3F">
        <w:rPr>
          <w:rFonts w:ascii="Verdana" w:eastAsia="Times New Roman" w:hAnsi="Verdana" w:cs="Times New Roman"/>
          <w:color w:val="333333"/>
          <w:sz w:val="19"/>
          <w:szCs w:val="19"/>
          <w:lang w:eastAsia="es-ES"/>
        </w:rPr>
        <w:t xml:space="preserve"> para lo cual deberán estar incluidos en el sistema de la Seguridad Social como asimilados a trabajadores por cuenta ajena, en los términos de la disposición adicional cuarta, reducir su jornada y derechos económicos en las condiciones previstas en el apartado 6 del artículo 12 del texto refundido de la Ley del Estatuto de los Trabajadores, aprobado por el Real Decreto legislativo 1/1995, de 24 de marzo, y cumplir los requisitos establecidos en el apartado 2 del artículo 166 del texto refundido de la Ley General de la Seguridad Social. Para ello, la cooperativa deberá concertar con un socio de duración determinada o con un desempleado la realización, en calidad de socio trabajador o de socio de trabajo, de la jornada dejada vacante por el socio que se jubila parcialmente, con las mismas condiciones establecidas para la celebración de un contrato de relevo en el apartado 7 del artículo 12 del texto refundido de la Ley del Estatuto de los Trabajadores, y conforme a lo previsto en el artículo 166 de la citada Ley General de la Seguridad Social.</w:t>
      </w:r>
    </w:p>
    <w:p w:rsidR="003F5F3F" w:rsidRPr="00DC59D4" w:rsidRDefault="003F5F3F" w:rsidP="003F5F3F">
      <w:pPr>
        <w:spacing w:before="180" w:after="180" w:line="240" w:lineRule="auto"/>
        <w:ind w:firstLine="360"/>
        <w:jc w:val="both"/>
        <w:rPr>
          <w:rFonts w:ascii="Verdana" w:eastAsia="Times New Roman" w:hAnsi="Verdana" w:cs="Times New Roman"/>
          <w:b/>
          <w:color w:val="333333"/>
          <w:sz w:val="19"/>
          <w:szCs w:val="19"/>
          <w:lang w:eastAsia="es-ES"/>
        </w:rPr>
      </w:pPr>
      <w:r w:rsidRPr="00DC59D4">
        <w:rPr>
          <w:rFonts w:ascii="Verdana" w:eastAsia="Times New Roman" w:hAnsi="Verdana" w:cs="Times New Roman"/>
          <w:b/>
          <w:color w:val="333333"/>
          <w:sz w:val="19"/>
          <w:szCs w:val="19"/>
          <w:lang w:eastAsia="es-ES"/>
        </w:rPr>
        <w:t>Se equipara de este modo para el colectivo de socios de cooperativas el régimen de acceso a la pensión de jubilación parcial previsto para los trabajadores por cuenta ajena.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la disposición final segunda se modifica el Real Decreto-ley 29/2012, de 28 de diciembre, para adecuar la redacción del apartado 2 del artículo 6 a lo establecido en el artículo 47.Uno, primer párrafo, de la Ley 17/2012, de 27 de diciembre, de Presupuestos Generales del Estado para el año 2013, así como al artículo 50 del texto refundido de la Ley General de la Seguridad Social, en la redacción dada por la Ley 27/2011, de 1 de agosto, que ha entrado en vigor el 1 de enero de 2013, a fin de unificar el criterio aplicable para el cómputo de los rendimientos del pensionista a efectos de determinar el derecho al reconocimiento del complemento por mínimos.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subsana mediante esta disposición la omisión existente en la letra a) del apartado 1 del artículo 7 del Real Decreto-ley 29/2012, en relación con lo establecido en la letra a) del artículo 47.Dos de la Ley 17/2012, de 27 de diciembre, de Presupuestos Generales del Estado para el año 2013, donde se precisa que las pensiones reconocidas por otro Estado se computen en los mismos términos que las pensiones internas a cargo de un régimen público de previsión social, para determinar la concurrencia o no de la dependencia económica a efectos del reconocimiento del complemento por mínimos con cónyuge a cargo.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final tercera modifica el texto refundido de la Ley sobre Infracciones y Sanciones en el Orden Social, aprobado por Real Decreto Legislativo 5/2000, de 4 de agosto, con el fin de tipificar una nueva infracción muy grave en el supuesto de incumplimiento de la obligación de presentar ante la autoridad laboral el certificado al que se refiere el apartado 7 de la disposición adicional decimosexta de la Ley 27/2011, de 1 de agosto.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final cuarta se modifica el Real Decreto 1493/2011, de 24 de octubre, por el que se regulan los términos y las condiciones de inclusión en el Régimen General de la Seguridad Social de las personas que participen en programas de formación, ampliando el plazo para la presentación de solicitud de suscripción de convenio especial hasta el 31 de diciembre de 2014 y el número máximo de mensualidades en que se puede efectuar el pago fraccionado del convenio especial.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disposiciones finales quinta y sexta establecen diversas modificaciones técnicas del Real Decreto 1716/2012, de 28 de diciembre, de desarrollo de las disposiciones establecidas, en materia de prestaciones, por la Ley 27/2011, de 1 de agosto, sobre actualización, adecuación y modernización del sistema de la Seguridad Social y del Reglamento General sobre procedimientos para la imposición de sanciones por infracciones de orden social y para los expedientes liquidatorios de cuotas de la Seguridad Social, aprobado por el Real Decreto 928/1998, de 14 de mayo.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final séptima contiene una serie de modificaciones del Real Decreto 1484/2012, de 29 de octubre, sobre las aportaciones económicas a realizar por las empresas con beneficios que realicen despidos colectivos que afecten a trabajadores de cincuenta o más años, que desarrolla la disposición adicional decimosexta de la Ley 27/2011, de 1 de agosto, y contiene el procedimiento de liquidación y pago necesario para la efectividad de las aportaciones. Con ello se pretende adaptar la regulación reglamentaria a los cambios introducidos en la disposición legal a la que desarrolla, permitiendo su aplicación inmediata.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Asimismo, de forma coherente con la anterior modificación, la disposición final octava suprime la disposición adicional primera del Reglamento de los procedimientos de despido colectivo y de suspensión de contratos y reducción de jornada, aprobado por el Real Decreto 1483/2012, de 29 de octubre.</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V</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DC59D4">
        <w:rPr>
          <w:rFonts w:ascii="Verdana" w:eastAsia="Times New Roman" w:hAnsi="Verdana" w:cs="Times New Roman"/>
          <w:b/>
          <w:color w:val="333333"/>
          <w:sz w:val="19"/>
          <w:szCs w:val="19"/>
          <w:lang w:eastAsia="es-ES"/>
        </w:rPr>
        <w:t>La modificación de la regulación de la jubilación anticipada y de la jubilación parcial</w:t>
      </w:r>
      <w:r w:rsidRPr="003F5F3F">
        <w:rPr>
          <w:rFonts w:ascii="Verdana" w:eastAsia="Times New Roman" w:hAnsi="Verdana" w:cs="Times New Roman"/>
          <w:color w:val="333333"/>
          <w:sz w:val="19"/>
          <w:szCs w:val="19"/>
          <w:lang w:eastAsia="es-ES"/>
        </w:rPr>
        <w:t xml:space="preserve">, tal y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en la redacción dada por el artículo 4 de la Ley 27/2011, de 1 de agosto, </w:t>
      </w:r>
      <w:r w:rsidRPr="00DC59D4">
        <w:rPr>
          <w:rFonts w:ascii="Verdana" w:eastAsia="Times New Roman" w:hAnsi="Verdana" w:cs="Times New Roman"/>
          <w:b/>
          <w:color w:val="333333"/>
          <w:sz w:val="19"/>
          <w:szCs w:val="19"/>
          <w:lang w:eastAsia="es-ES"/>
        </w:rPr>
        <w:t>que si bien debieron entrar en vigor el día 1 de enero de 2013, su aplicación fue suspendida durante tres meses</w:t>
      </w:r>
      <w:r w:rsidRPr="003F5F3F">
        <w:rPr>
          <w:rFonts w:ascii="Verdana" w:eastAsia="Times New Roman" w:hAnsi="Verdana" w:cs="Times New Roman"/>
          <w:color w:val="333333"/>
          <w:sz w:val="19"/>
          <w:szCs w:val="19"/>
          <w:lang w:eastAsia="es-ES"/>
        </w:rPr>
        <w:t xml:space="preserve"> por la disposición adicional primera del Real Decreto-ley 29/2012, de 28 de diciembre, debe tener efectos antes del transcurso del plazo indicado, lo que justifica las razones de extraordinaria y urgente necesidad para su realización a través del presente real decreto-ley, ante la inminente finalización del mismo.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mismas razones de urgente necesidad derivada de la perentoriedad del plazo de suspensión cabe apreciar respecto a la modificación de la regulación del contrato a tiempo parcial y del contrato de relevo a que se refiere el artículo 9, afectados ambos igualmente por el mismo, además de que en este caso la fecha de entrada en vigor de estas modificaciones debe hacerse coincidir con la correspondiente a la de la jubilación parcial, al objeto de mantener la adecuada coordinación entre los ordenamientos jurídicos laboral y de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efectos de mantener igualmente un tratamiento coherente y uniforme en relación con la fecha de efectos tanto del artículo 8, relativo a normas transitorias en materia de pensión de jubilación, y por el que se da nueva redacción al apartado 2 de la disposición final duodécima de la Ley 27/2011, de 1 de agosto, como de la disposición final cuarta, por la que se modifica la redacción del Real Decreto 1716/2012, de 28 de diciembre, de desarrollo de aquélla en materia de prestaciones, y ante la inminente entrada en vigor de las importantes modificaciones operadas tanto en la regulación de la jubilación anticipada, como de la jubilación parcial, procede su regulación mediante el real decreto-ley, al estar justificadas las razones de extraordinaria y urgente necesidad para ello.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Similares argumentos que los esgrimidos en el párrafo anterior justifican la necesidad de regular mediante este real decreto-ley la compatibilidad entre la pensión de jubilación y el trabajo, a que se refiere el capítulo I, así como lo dispuesto en las disposiciones adicionales primera y segunda, en las que se regula la obligatoriedad por parte de las empresas de mantener el nivel de empleo previo existente en las mismas y se dispone la colaboración de la Inspección de Trabajo y Seguridad Social con las entidades de la Seguridad Social en relación con la jubilación anticipada, dotando así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razones de extraordinaria y urgente necesidad de las distintas modificaciones introducidas en la Ley General de la Seguridad Social contenidas en la disposición final primera tienen varias justificaciones. Por lo que respecta a la extensión de la aplicación de la jubilación parcial a los socios de las cooperativas, por la necesidad de coordinar sus efectos con las modificaciones introducidas en la regulación de esta modalidad de jubilación.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lo que respecta a las aportaciones económicas en supuestos de despido de trabajadores de cincuenta o más años de edad, la necesidad de reducir el impacto social y presupuestario de estos despidos ante la grave situación actual del mercado laboral y de cumplir con los compromisos presupuestarios, determinan la extraordinaria y urgente necesidad de regular esta materia mediante un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cuanto a la disposición final segunda, en la que se modifica con efectos de 1 de enero de 2013 el apartado 2 del artículo 6 del Real Decreto-ley 29/2012, de 28 de diciembre, relativo a los complementos por mínimos, a fin de adecuar su redacción a lo dispuesto en el texto refundido de la Ley General de la Seguridad Social y en la Ley 17/2012, de 27 de diciembre, de Presupuestos Generales del Estado para el año 2013, así como la subsanación de la omisión relativa al cómputo de las pensiones reconocidas por otro Estado para determinar la concurrencia o no de la dependencia económica a efectos del reconocimiento del complemento por mínimos con cónyuge a cargo del titular de la pensión, la propia previsión de la norma por la que retrotrae la fecha de efectos de estas modificaciones al día 1 de enero de 2013 justifican en modo adecuado las razones de extraordinaria y urgente necesidad para su regulación mediante este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su virtud, haciendo uso de la autorización contenida en el artículo 86 de la Constitución Española, a propuesta de los Ministros de Empleo y Seguridad Social y de Hacienda y Administraciones Públicas, previa deliberación del Consejo de Ministros en su reunión del día 15 de marzo de 2013,</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DISPONGO:</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Compatibilidad entre la pensión de jubilación y el trabajo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1. Ámbito de aplicación.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Lo dispuesto en este capítulo será </w:t>
      </w:r>
      <w:r w:rsidRPr="002A3AEF">
        <w:rPr>
          <w:rFonts w:ascii="Verdana" w:eastAsia="Times New Roman" w:hAnsi="Verdana" w:cs="Times New Roman"/>
          <w:b/>
          <w:color w:val="984806" w:themeColor="accent6" w:themeShade="80"/>
          <w:sz w:val="19"/>
          <w:szCs w:val="19"/>
          <w:lang w:eastAsia="es-ES"/>
        </w:rPr>
        <w:t>aplicable a todos los regímenes del sistema de la Seguridad Social, excepto al Régimen de clases pasivas del Estado</w:t>
      </w:r>
      <w:r w:rsidRPr="003F5F3F">
        <w:rPr>
          <w:rFonts w:ascii="Verdana" w:eastAsia="Times New Roman" w:hAnsi="Verdana" w:cs="Times New Roman"/>
          <w:color w:val="333333"/>
          <w:sz w:val="19"/>
          <w:szCs w:val="19"/>
          <w:lang w:eastAsia="es-ES"/>
        </w:rPr>
        <w:t>, que se regirá por lo dispuesto en su normativa específica.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desempeño de un puesto de trabajo o alto cargo en el sector público, delimitado en el párrafo segundo del artículo 1.1 de la Ley 53/1984, de 26 de diciembre, de Incompatibilidades del Personal al Servicio de las Administraciones Públicas, será incompatible con la percepción de la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La modalidad de jubilación regulada en este capítulo se entenderá aplicable sin perjuicio del régimen jurídico previsto para cualesquiera otras modalidades de compatibilidad entre pensión y trabajo, establecidas legal o reglamentariamente.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2. Requisitos.</w:t>
      </w:r>
    </w:p>
    <w:p w:rsidR="003F5F3F" w:rsidRPr="002A3AEF"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u w:val="single"/>
          <w:lang w:eastAsia="es-ES"/>
        </w:rPr>
      </w:pPr>
      <w:r w:rsidRPr="003F5F3F">
        <w:rPr>
          <w:rFonts w:ascii="Verdana" w:eastAsia="Times New Roman" w:hAnsi="Verdana" w:cs="Times New Roman"/>
          <w:color w:val="333333"/>
          <w:sz w:val="19"/>
          <w:szCs w:val="19"/>
          <w:lang w:eastAsia="es-ES"/>
        </w:rPr>
        <w:t xml:space="preserve">Sin perjuicio de lo establecido en el artículo 165 del texto refundido de la Ley General de la Seguridad Social, aprobado por Real Decreto Legislativo 1/1994, de 20 de junio, el disfrute de la </w:t>
      </w:r>
      <w:r w:rsidRPr="002A3AEF">
        <w:rPr>
          <w:rFonts w:ascii="Verdana" w:eastAsia="Times New Roman" w:hAnsi="Verdana" w:cs="Times New Roman"/>
          <w:b/>
          <w:color w:val="984806" w:themeColor="accent6" w:themeShade="80"/>
          <w:sz w:val="19"/>
          <w:szCs w:val="19"/>
          <w:lang w:eastAsia="es-ES"/>
        </w:rPr>
        <w:t>pensión de jubilación</w:t>
      </w:r>
      <w:r w:rsidRPr="003F5F3F">
        <w:rPr>
          <w:rFonts w:ascii="Verdana" w:eastAsia="Times New Roman" w:hAnsi="Verdana" w:cs="Times New Roman"/>
          <w:color w:val="333333"/>
          <w:sz w:val="19"/>
          <w:szCs w:val="19"/>
          <w:lang w:eastAsia="es-ES"/>
        </w:rPr>
        <w:t xml:space="preserve">, en su modalidad contributiva, </w:t>
      </w:r>
      <w:r w:rsidRPr="002A3AEF">
        <w:rPr>
          <w:rFonts w:ascii="Verdana" w:eastAsia="Times New Roman" w:hAnsi="Verdana" w:cs="Times New Roman"/>
          <w:color w:val="984806" w:themeColor="accent6" w:themeShade="80"/>
          <w:sz w:val="19"/>
          <w:szCs w:val="19"/>
          <w:u w:val="single"/>
          <w:lang w:eastAsia="es-ES"/>
        </w:rPr>
        <w:t>será compatible con la realización de cualquier trabajo por cuenta ajena o por cuenta propia del pensionista, en los siguientes términos: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acceso a la pensión deberá haber tenido lugar una vez cumplida la edad que en cada caso resulte de aplicación, según lo establecido en el artículo 161.1.a) y en la disposición transitoria vigésima del texto refundido de la Ley General de la Seguridad Social, sin que, a tales efectos, sean admisibles jubilaciones acogidas a bonificaciones o anticipaciones de la edad de jubilación que pudieran ser de aplicación al interesado.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El porcentaje aplicable a la respectiva base reguladora a efectos de determinar la cuantía de la pensión causada ha de alcanzar el 100 por 100.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El trabajo compatible podrá realizarse a tiempo completo o a tiempo parcial.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3. Cuantía de la pensión.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La cuantía de la pensión de jubilación compatible con el trabajo </w:t>
      </w:r>
      <w:r w:rsidRPr="002A3AEF">
        <w:rPr>
          <w:rFonts w:ascii="Verdana" w:eastAsia="Times New Roman" w:hAnsi="Verdana" w:cs="Times New Roman"/>
          <w:b/>
          <w:color w:val="984806" w:themeColor="accent6" w:themeShade="80"/>
          <w:sz w:val="19"/>
          <w:szCs w:val="19"/>
          <w:lang w:eastAsia="es-ES"/>
        </w:rPr>
        <w:t>será equivalente al 50 por 100 del importe resultante en el reconocimiento inicial, una vez aplicado, si procede, el límite máximo de pensión pública</w:t>
      </w:r>
      <w:r w:rsidRPr="003F5F3F">
        <w:rPr>
          <w:rFonts w:ascii="Verdana" w:eastAsia="Times New Roman" w:hAnsi="Verdana" w:cs="Times New Roman"/>
          <w:color w:val="333333"/>
          <w:sz w:val="19"/>
          <w:szCs w:val="19"/>
          <w:lang w:eastAsia="es-ES"/>
        </w:rPr>
        <w:t>, o del que se esté percibiendo, en el momento de inicio de la compatibilidad con el trabajo, excluido, en todo caso, el complemento por mínimos, cualquiera que sea la jornada laboral o la actividad que realice el pensionista.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pensión se revalorizará en su integridad en los términos establecidos para las pensiones del sistema de la Seguridad Social. No obstante, en tanto se mantenga el trabajo compatible, el importe de la pensión más las revalorizaciones acumuladas se reducirá en un 50 por 100.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El pensionista no tendrá derecho a los complementos para pensiones inferiores a la mínima durante el tiempo en el que compatibilice la pensión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w:t>
      </w:r>
      <w:r w:rsidRPr="002A3AEF">
        <w:rPr>
          <w:rFonts w:ascii="Verdana" w:eastAsia="Times New Roman" w:hAnsi="Verdana" w:cs="Times New Roman"/>
          <w:b/>
          <w:color w:val="984806" w:themeColor="accent6" w:themeShade="80"/>
          <w:sz w:val="19"/>
          <w:szCs w:val="19"/>
          <w:lang w:eastAsia="es-ES"/>
        </w:rPr>
        <w:t>. El beneficiario tendrá la consideración de pensionista a todos los efectos</w:t>
      </w:r>
      <w:r w:rsidRPr="003F5F3F">
        <w:rPr>
          <w:rFonts w:ascii="Verdana" w:eastAsia="Times New Roman" w:hAnsi="Verdana" w:cs="Times New Roman"/>
          <w:color w:val="333333"/>
          <w:sz w:val="19"/>
          <w:szCs w:val="19"/>
          <w:lang w:eastAsia="es-ES"/>
        </w:rPr>
        <w:t>.</w:t>
      </w:r>
    </w:p>
    <w:p w:rsidR="003F5F3F" w:rsidRPr="002A3AEF" w:rsidRDefault="003F5F3F" w:rsidP="003F5F3F">
      <w:pPr>
        <w:spacing w:before="180" w:after="180" w:line="240" w:lineRule="auto"/>
        <w:ind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4. </w:t>
      </w:r>
      <w:r w:rsidRPr="002A3AEF">
        <w:rPr>
          <w:rFonts w:ascii="Verdana" w:eastAsia="Times New Roman" w:hAnsi="Verdana" w:cs="Times New Roman"/>
          <w:b/>
          <w:color w:val="984806" w:themeColor="accent6" w:themeShade="80"/>
          <w:sz w:val="19"/>
          <w:szCs w:val="19"/>
          <w:lang w:eastAsia="es-ES"/>
        </w:rPr>
        <w:t>Finalizada la relación laboral</w:t>
      </w:r>
      <w:r w:rsidRPr="003F5F3F">
        <w:rPr>
          <w:rFonts w:ascii="Verdana" w:eastAsia="Times New Roman" w:hAnsi="Verdana" w:cs="Times New Roman"/>
          <w:color w:val="333333"/>
          <w:sz w:val="19"/>
          <w:szCs w:val="19"/>
          <w:lang w:eastAsia="es-ES"/>
        </w:rPr>
        <w:t xml:space="preserve"> por cuenta ajena o producido el cese en la actividad por cuenta propia, </w:t>
      </w:r>
      <w:r w:rsidRPr="002A3AEF">
        <w:rPr>
          <w:rFonts w:ascii="Verdana" w:eastAsia="Times New Roman" w:hAnsi="Verdana" w:cs="Times New Roman"/>
          <w:b/>
          <w:color w:val="333333"/>
          <w:sz w:val="19"/>
          <w:szCs w:val="19"/>
          <w:lang w:eastAsia="es-ES"/>
        </w:rPr>
        <w:t>se restablecerá el percibo íntegro de la pensión de jubilación.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4. Cotización.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Durante la realización del trabajo por cuenta ajena o por cuenta propia, compatible con la pensión de jubilación, </w:t>
      </w:r>
      <w:r w:rsidRPr="002A3AEF">
        <w:rPr>
          <w:rFonts w:ascii="Verdana" w:eastAsia="Times New Roman" w:hAnsi="Verdana" w:cs="Times New Roman"/>
          <w:b/>
          <w:color w:val="984806" w:themeColor="accent6" w:themeShade="80"/>
          <w:sz w:val="19"/>
          <w:szCs w:val="19"/>
          <w:lang w:eastAsia="es-ES"/>
        </w:rPr>
        <w:t>los empresarios y los trabajadores cotizarán a la Seguridad Social únicamente por incapacidad temporal y por contingencias profesionales</w:t>
      </w:r>
      <w:r w:rsidRPr="003F5F3F">
        <w:rPr>
          <w:rFonts w:ascii="Verdana" w:eastAsia="Times New Roman" w:hAnsi="Verdana" w:cs="Times New Roman"/>
          <w:color w:val="333333"/>
          <w:sz w:val="19"/>
          <w:szCs w:val="19"/>
          <w:lang w:eastAsia="es-ES"/>
        </w:rPr>
        <w:t>, según la normativa reguladora del régimen del sistema de la Seguridad Social correspondiente, si bien quedarán sujetos a una cotización especial de solidaridad del 8 por 100, no computable para las prestaciones, que en los regímenes de trabajadores por cuenta ajena se distribuirá entre empresario y trabajador, corriendo a cargo del empresario el 6 por 100 y del trabajador el 2 por 100.</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Modificaciones en materia de jubilación en la Seguridad Social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5. Cuantía de la pensión de jubilación en los supuestos de anticipación en el acceso a la misma.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modifica el apartado cinco del artículo 4 de la Ley 27/2011, de 1 de agosto, sobre actualización, adecuación y modernización del sistema de Seguridad Social, dando una nueva redacción al apartado 3 y añadiendo un nuevo apartado 4 en el artículo 163 del texto refundido de la Ley General de la Seguridad Social, aprobado por el Real Decreto Legislativo 1/1994, de 20 de junio,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«3. Cuando para determinar </w:t>
      </w:r>
      <w:r w:rsidRPr="002A3AEF">
        <w:rPr>
          <w:rFonts w:ascii="Verdana" w:eastAsia="Times New Roman" w:hAnsi="Verdana" w:cs="Times New Roman"/>
          <w:color w:val="984806" w:themeColor="accent6" w:themeShade="80"/>
          <w:sz w:val="19"/>
          <w:szCs w:val="19"/>
          <w:lang w:eastAsia="es-ES"/>
        </w:rPr>
        <w:t>la cuantía de una pensión de jubilación hubieran de aplicarse coeficientes reductores</w:t>
      </w:r>
      <w:r w:rsidRPr="003F5F3F">
        <w:rPr>
          <w:rFonts w:ascii="Verdana" w:eastAsia="Times New Roman" w:hAnsi="Verdana" w:cs="Times New Roman"/>
          <w:color w:val="333333"/>
          <w:sz w:val="19"/>
          <w:szCs w:val="19"/>
          <w:lang w:eastAsia="es-ES"/>
        </w:rPr>
        <w:t xml:space="preserve"> por edad en el momento del hecho causante, aquéllos se aplicarán sobre el importe de la pensión resultante de aplicar a la base reguladora el porcentaje que corresponda por meses de cotización. Una vez aplicados los referidos coeficientes reductores, el importe resultante de la pensión no podrá ser superior a la cuantía resultante de reducir el tope máximo de pensión en un 0,50 por 100 por cada trimestre o fracción de trimestre de anticipación.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El coeficiente del 0,50 por 100 a que se refiere el apartado anterior no será de aplicación en los siguientes supuestos: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Cuando se trate de jubilaciones causadas al amparo de lo establecido en la norma 2.ª del apartado 1 de la disposición transitoria tercera.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los casos de jubilaciones anticipadas conforme a las previsiones del apartado 1 del artículo 161 bis, en relación con los grupos o actividades profesionales cuyos trabajos sean de naturaleza excepcionalmente penosa, tóxica, peligrosa o insalubre, o se refieran a personas con discapacidad.»</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6. Modificación de la jubilación anticipada.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al apartado uno del artículo 5 de la Ley 27/2011, de 1 de agosto, sobre actualización, adecuación y modernización del sistema de Seguridad Social,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da nueva redacción al apartado 2 del artículo 161 bis,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2A3AEF">
        <w:rPr>
          <w:rFonts w:ascii="Verdana" w:eastAsia="Times New Roman" w:hAnsi="Verdana" w:cs="Times New Roman"/>
          <w:b/>
          <w:color w:val="984806" w:themeColor="accent6" w:themeShade="80"/>
          <w:sz w:val="19"/>
          <w:szCs w:val="19"/>
          <w:lang w:eastAsia="es-ES"/>
        </w:rPr>
        <w:t>Se establecen dos modalidades de acceso a la jubilación anticipada, la que deriva del cese en el trabajo por causa no imputable al trabajador y la que deriva de la voluntad del interesado</w:t>
      </w:r>
      <w:r w:rsidRPr="003F5F3F">
        <w:rPr>
          <w:rFonts w:ascii="Verdana" w:eastAsia="Times New Roman" w:hAnsi="Verdana" w:cs="Times New Roman"/>
          <w:color w:val="333333"/>
          <w:sz w:val="19"/>
          <w:szCs w:val="19"/>
          <w:lang w:eastAsia="es-ES"/>
        </w:rPr>
        <w:t>, para las cuales se exigen los siguientes requisitos:</w:t>
      </w:r>
    </w:p>
    <w:p w:rsidR="003F5F3F" w:rsidRPr="002A3AEF" w:rsidRDefault="003F5F3F" w:rsidP="003F5F3F">
      <w:pPr>
        <w:spacing w:before="360" w:after="180" w:line="240" w:lineRule="auto"/>
        <w:ind w:left="960" w:firstLine="360"/>
        <w:jc w:val="both"/>
        <w:rPr>
          <w:rFonts w:ascii="Verdana" w:eastAsia="Times New Roman" w:hAnsi="Verdana" w:cs="Times New Roman"/>
          <w:color w:val="984806" w:themeColor="accent6" w:themeShade="80"/>
          <w:sz w:val="19"/>
          <w:szCs w:val="19"/>
          <w:u w:val="single"/>
          <w:lang w:eastAsia="es-ES"/>
        </w:rPr>
      </w:pPr>
      <w:r w:rsidRPr="002A3AEF">
        <w:rPr>
          <w:rFonts w:ascii="Verdana" w:eastAsia="Times New Roman" w:hAnsi="Verdana" w:cs="Times New Roman"/>
          <w:color w:val="984806" w:themeColor="accent6" w:themeShade="80"/>
          <w:sz w:val="19"/>
          <w:szCs w:val="19"/>
          <w:u w:val="single"/>
          <w:lang w:eastAsia="es-ES"/>
        </w:rPr>
        <w:t>A) Respecto de la derivada del cese en el trabajo por causa no imputable a la libre voluntad del trabajador.</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Tener cumplida </w:t>
      </w:r>
      <w:r w:rsidRPr="002A3AEF">
        <w:rPr>
          <w:rFonts w:ascii="Verdana" w:eastAsia="Times New Roman" w:hAnsi="Verdana" w:cs="Times New Roman"/>
          <w:b/>
          <w:color w:val="333333"/>
          <w:sz w:val="19"/>
          <w:szCs w:val="19"/>
          <w:lang w:eastAsia="es-ES"/>
        </w:rPr>
        <w:t>una edad que sea inferior en cuatro años</w:t>
      </w:r>
      <w:r w:rsidRPr="003F5F3F">
        <w:rPr>
          <w:rFonts w:ascii="Verdana" w:eastAsia="Times New Roman" w:hAnsi="Verdana" w:cs="Times New Roman"/>
          <w:color w:val="333333"/>
          <w:sz w:val="19"/>
          <w:szCs w:val="19"/>
          <w:lang w:eastAsia="es-ES"/>
        </w:rPr>
        <w:t>, como máximo, a la edad que en cada caso resulte de aplicación según lo establecido en el artículo 161.1.a) y en la disposición transitoria vigésima, sin que a estos efectos resulten de aplicación los coeficientes reductores a que se refiere el apartado anterior.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Encontrarse </w:t>
      </w:r>
      <w:r w:rsidRPr="002A3AEF">
        <w:rPr>
          <w:rFonts w:ascii="Verdana" w:eastAsia="Times New Roman" w:hAnsi="Verdana" w:cs="Times New Roman"/>
          <w:b/>
          <w:color w:val="333333"/>
          <w:sz w:val="19"/>
          <w:szCs w:val="19"/>
          <w:lang w:eastAsia="es-ES"/>
        </w:rPr>
        <w:t>inscritos en las oficinas de empleo como demandantes de empleo durante un plazo de, al menos, seis meses</w:t>
      </w:r>
      <w:r w:rsidRPr="003F5F3F">
        <w:rPr>
          <w:rFonts w:ascii="Verdana" w:eastAsia="Times New Roman" w:hAnsi="Verdana" w:cs="Times New Roman"/>
          <w:color w:val="333333"/>
          <w:sz w:val="19"/>
          <w:szCs w:val="19"/>
          <w:lang w:eastAsia="es-ES"/>
        </w:rPr>
        <w:t xml:space="preserve"> inmediatamente anteriores a la fecha de la solicitud de la jubilación.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Acreditar un período mínimo de </w:t>
      </w:r>
      <w:r w:rsidRPr="002A3AEF">
        <w:rPr>
          <w:rFonts w:ascii="Verdana" w:eastAsia="Times New Roman" w:hAnsi="Verdana" w:cs="Times New Roman"/>
          <w:b/>
          <w:color w:val="333333"/>
          <w:sz w:val="19"/>
          <w:szCs w:val="19"/>
          <w:lang w:eastAsia="es-ES"/>
        </w:rPr>
        <w:t>cotización efectiva de 33 años</w:t>
      </w:r>
      <w:r w:rsidRPr="003F5F3F">
        <w:rPr>
          <w:rFonts w:ascii="Verdana" w:eastAsia="Times New Roman" w:hAnsi="Verdana" w:cs="Times New Roman"/>
          <w:color w:val="333333"/>
          <w:sz w:val="19"/>
          <w:szCs w:val="19"/>
          <w:lang w:eastAsia="es-ES"/>
        </w:rPr>
        <w:t>, sin que, a tales efectos, se tenga en cuenta la parte proporcional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Que el cese en el trabajo se </w:t>
      </w:r>
      <w:r w:rsidRPr="002A3AEF">
        <w:rPr>
          <w:rFonts w:ascii="Verdana" w:eastAsia="Times New Roman" w:hAnsi="Verdana" w:cs="Times New Roman"/>
          <w:b/>
          <w:color w:val="333333"/>
          <w:sz w:val="19"/>
          <w:szCs w:val="19"/>
          <w:lang w:eastAsia="es-ES"/>
        </w:rPr>
        <w:t>haya producido como consecuencia de una situación de reestructuración empresarial que impida la continuidad de la relación laboral. A estos efectos, las causas de extinción</w:t>
      </w:r>
      <w:r w:rsidRPr="003F5F3F">
        <w:rPr>
          <w:rFonts w:ascii="Verdana" w:eastAsia="Times New Roman" w:hAnsi="Verdana" w:cs="Times New Roman"/>
          <w:color w:val="333333"/>
          <w:sz w:val="19"/>
          <w:szCs w:val="19"/>
          <w:lang w:eastAsia="es-ES"/>
        </w:rPr>
        <w:t xml:space="preserve"> del contrato de trabajo que podrán dar derecho al acceso a esta modalidad de jubilación anticipada serán las siguientes:</w:t>
      </w:r>
    </w:p>
    <w:p w:rsidR="003F5F3F" w:rsidRPr="002A3AEF" w:rsidRDefault="003F5F3F" w:rsidP="003F5F3F">
      <w:pPr>
        <w:spacing w:before="36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a. El despido colectivo por causas económicas, técnicas, organizativas o de producción, conforme al artículo 51 del Estatuto de los Trabajadores.</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b. El despido objetivo por causas económicas, técnicas, organizativas o de producción, conforme al artículo 52.c) del Estatuto de los Trabajadores.</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c. La extinción del contrato por resolución judicial, conforme al artículo 64 de la Ley 22/2003, de 9 de julio, Concursal.</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d. La muerte, jubilación o incapacidad del empresario individual, sin perjuicio de lo dispuesto en el artículo 44 del Estatuto de los Trabajadores, o la extinción de la personalidad jurídica del contratante.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2A3AEF">
        <w:rPr>
          <w:rFonts w:ascii="Verdana" w:eastAsia="Times New Roman" w:hAnsi="Verdana" w:cs="Times New Roman"/>
          <w:b/>
          <w:color w:val="76923C" w:themeColor="accent3" w:themeShade="BF"/>
          <w:sz w:val="19"/>
          <w:szCs w:val="19"/>
          <w:lang w:eastAsia="es-ES"/>
        </w:rPr>
        <w:t>e. La extinción del contrato de trabajo motivada por la existencia de fuerza mayor constatada por la autoridad laboral conforme a lo establecido en el artículo 51.7 del Estatuto de los Trabajadores.</w:t>
      </w:r>
    </w:p>
    <w:p w:rsidR="003F5F3F" w:rsidRPr="002A3AEF" w:rsidRDefault="003F5F3F" w:rsidP="003F5F3F">
      <w:pPr>
        <w:spacing w:before="360" w:after="180" w:line="240" w:lineRule="auto"/>
        <w:ind w:left="960" w:firstLine="360"/>
        <w:jc w:val="both"/>
        <w:rPr>
          <w:rFonts w:ascii="Verdana" w:eastAsia="Times New Roman" w:hAnsi="Verdana" w:cs="Times New Roman"/>
          <w:b/>
          <w:i/>
          <w:color w:val="333333"/>
          <w:sz w:val="19"/>
          <w:szCs w:val="19"/>
          <w:lang w:eastAsia="es-ES"/>
        </w:rPr>
      </w:pPr>
      <w:r w:rsidRPr="003F5F3F">
        <w:rPr>
          <w:rFonts w:ascii="Verdana" w:eastAsia="Times New Roman" w:hAnsi="Verdana" w:cs="Times New Roman"/>
          <w:color w:val="333333"/>
          <w:sz w:val="19"/>
          <w:szCs w:val="19"/>
          <w:lang w:eastAsia="es-ES"/>
        </w:rPr>
        <w:t xml:space="preserve">En los supuestos contemplados en las letras a y b, para poder acceder a la jubilación anticipada derivada de cese en el trabajo por causa no imputable al trabajador, será </w:t>
      </w:r>
      <w:r w:rsidRPr="002A3AEF">
        <w:rPr>
          <w:rFonts w:ascii="Verdana" w:eastAsia="Times New Roman" w:hAnsi="Verdana" w:cs="Times New Roman"/>
          <w:b/>
          <w:i/>
          <w:color w:val="333333"/>
          <w:sz w:val="19"/>
          <w:szCs w:val="19"/>
          <w:lang w:eastAsia="es-ES"/>
        </w:rPr>
        <w:t>necesario que éste acredite haber percibido la indemnización correspondiente derivada de la extinción del contrato de trabajo o haber interpuesto demanda judicial en reclamación de dicha indemnización o de impugnación de la decisión extintiva.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percibo de la indemnización se acreditará mediante documento de la transferencia bancaria recibida o documentación acreditativa equivalente.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extinción de la relación laboral de la mujer trabajadora como consecuencia de ser víctima de la violencia de género dará acceso a esta modalidad de jubilación anticipada.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los casos de acceso a la jubilación anticipada a que se refiere este apartado A), la pensión </w:t>
      </w:r>
      <w:r w:rsidRPr="002A3AEF">
        <w:rPr>
          <w:rFonts w:ascii="Verdana" w:eastAsia="Times New Roman" w:hAnsi="Verdana" w:cs="Times New Roman"/>
          <w:b/>
          <w:color w:val="984806" w:themeColor="accent6" w:themeShade="80"/>
          <w:sz w:val="19"/>
          <w:szCs w:val="19"/>
          <w:lang w:eastAsia="es-ES"/>
        </w:rPr>
        <w:t>será objeto de reducción</w:t>
      </w:r>
      <w:r w:rsidRPr="003F5F3F">
        <w:rPr>
          <w:rFonts w:ascii="Verdana" w:eastAsia="Times New Roman" w:hAnsi="Verdana" w:cs="Times New Roman"/>
          <w:color w:val="333333"/>
          <w:sz w:val="19"/>
          <w:szCs w:val="19"/>
          <w:lang w:eastAsia="es-ES"/>
        </w:rPr>
        <w:t xml:space="preserve"> mediante la aplicación, por cada trimestre o fracción de trimestre que, en el momento del hecho causante, le falte al trabajador para cumplir la edad legal de jubilación que en cada caso resulte de la aplicación de lo establecido en el artículo 161.1.a) y en la disposición transitoria vigésima, de los siguientes coeficientes en función del período de cotización acreditado: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Coeficiente del 1,875 por 100 por trimestre cuando se acredite un período de cotización inferior a 38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Coeficiente del 1,750 por 100 por trimestre cuando se acredite un período de cotización igual o superior a 38 años y 6 meses e inferior a 41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Coeficiente del 1,625 por 100 por trimestre cuando se acredite un período de cotización igual o superior a 41 años y 6 meses e inferior a 44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4º. Coeficiente del 1,500 por 100 por trimestre cuando se acredite un período de cotización igual o superior a 44 años y 6 meses.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exclusivos efectos de determinar dicha edad legal de jubilación, se considerará como tal la que le hubiera correspondido al trabajador de haber seguido cotizando durante el plazo comprendido entre la fecha del hecho causante y el cumplimiento de la edad legal de jubilación que en cada caso resulte de la aplicación de lo establecido en el artículo 161.1 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Para el cómputo de los períodos de cotización se tomarán períodos completos, sin que se equipare a un período la fracción del mismo.</w:t>
      </w:r>
    </w:p>
    <w:p w:rsidR="003F5F3F" w:rsidRPr="002A3AEF" w:rsidRDefault="003F5F3F" w:rsidP="003F5F3F">
      <w:pPr>
        <w:spacing w:before="360" w:after="180" w:line="240" w:lineRule="auto"/>
        <w:ind w:left="960" w:firstLine="360"/>
        <w:jc w:val="both"/>
        <w:rPr>
          <w:rFonts w:ascii="Verdana" w:eastAsia="Times New Roman" w:hAnsi="Verdana" w:cs="Times New Roman"/>
          <w:color w:val="984806" w:themeColor="accent6" w:themeShade="80"/>
          <w:sz w:val="19"/>
          <w:szCs w:val="19"/>
          <w:u w:val="single"/>
          <w:lang w:eastAsia="es-ES"/>
        </w:rPr>
      </w:pPr>
      <w:r w:rsidRPr="002A3AEF">
        <w:rPr>
          <w:rFonts w:ascii="Verdana" w:eastAsia="Times New Roman" w:hAnsi="Verdana" w:cs="Times New Roman"/>
          <w:color w:val="984806" w:themeColor="accent6" w:themeShade="80"/>
          <w:sz w:val="19"/>
          <w:szCs w:val="19"/>
          <w:u w:val="single"/>
          <w:lang w:eastAsia="es-ES"/>
        </w:rPr>
        <w:t>B) Respecto del acceso anticipado a la jubilación por voluntad del interesado: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w:t>
      </w:r>
      <w:r w:rsidRPr="002A3AEF">
        <w:rPr>
          <w:rFonts w:ascii="Verdana" w:eastAsia="Times New Roman" w:hAnsi="Verdana" w:cs="Times New Roman"/>
          <w:b/>
          <w:color w:val="333333"/>
          <w:sz w:val="19"/>
          <w:szCs w:val="19"/>
          <w:lang w:eastAsia="es-ES"/>
        </w:rPr>
        <w:t>Tener cumplida una edad que sea inferior en dos años</w:t>
      </w:r>
      <w:r w:rsidRPr="003F5F3F">
        <w:rPr>
          <w:rFonts w:ascii="Verdana" w:eastAsia="Times New Roman" w:hAnsi="Verdana" w:cs="Times New Roman"/>
          <w:color w:val="333333"/>
          <w:sz w:val="19"/>
          <w:szCs w:val="19"/>
          <w:lang w:eastAsia="es-ES"/>
        </w:rPr>
        <w:t>, como máximo, a la edad que en cada caso resulte de aplicación según lo establecido en el artículo 161.1.a) y en la disposición transitoria vigésima, sin que a estos efectos resulten de aplicación los coeficientes reductores a que se refiere el apartado anterior.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Acreditar un período mínimo de </w:t>
      </w:r>
      <w:r w:rsidRPr="002A3AEF">
        <w:rPr>
          <w:rFonts w:ascii="Verdana" w:eastAsia="Times New Roman" w:hAnsi="Verdana" w:cs="Times New Roman"/>
          <w:b/>
          <w:color w:val="333333"/>
          <w:sz w:val="19"/>
          <w:szCs w:val="19"/>
          <w:lang w:eastAsia="es-ES"/>
        </w:rPr>
        <w:t>cotización efectiva de 35 años</w:t>
      </w:r>
      <w:r w:rsidRPr="003F5F3F">
        <w:rPr>
          <w:rFonts w:ascii="Verdana" w:eastAsia="Times New Roman" w:hAnsi="Verdana" w:cs="Times New Roman"/>
          <w:color w:val="333333"/>
          <w:sz w:val="19"/>
          <w:szCs w:val="19"/>
          <w:lang w:eastAsia="es-ES"/>
        </w:rPr>
        <w:t>, sin que, a tales efectos, se tenga en cuenta la parte proporcional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Una vez acreditados los requisitos generales y específicos de dicha modalidad de jubilación, </w:t>
      </w:r>
      <w:r w:rsidRPr="002A3AEF">
        <w:rPr>
          <w:rFonts w:ascii="Verdana" w:eastAsia="Times New Roman" w:hAnsi="Verdana" w:cs="Times New Roman"/>
          <w:b/>
          <w:color w:val="333333"/>
          <w:sz w:val="19"/>
          <w:szCs w:val="19"/>
          <w:lang w:eastAsia="es-ES"/>
        </w:rPr>
        <w:t>el importe de la pensión a percibir ha de resultar superior a la cuantía de la pensión mínima que correspondería al interesado por su situación familiar al cumplimiento de los 65 años de edad. En caso contrario, no se podrá acceder a esta fórmula de jubilación anticipada</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los casos de acceso a la jubilación anticipada a que se refiere este apartado B), la pensión </w:t>
      </w:r>
      <w:r w:rsidRPr="002A3AEF">
        <w:rPr>
          <w:rFonts w:ascii="Verdana" w:eastAsia="Times New Roman" w:hAnsi="Verdana" w:cs="Times New Roman"/>
          <w:b/>
          <w:color w:val="333333"/>
          <w:sz w:val="19"/>
          <w:szCs w:val="19"/>
          <w:lang w:eastAsia="es-ES"/>
        </w:rPr>
        <w:t xml:space="preserve">será objeto de reducción mediante la aplicación, por cada trimestre </w:t>
      </w:r>
      <w:r w:rsidRPr="003F5F3F">
        <w:rPr>
          <w:rFonts w:ascii="Verdana" w:eastAsia="Times New Roman" w:hAnsi="Verdana" w:cs="Times New Roman"/>
          <w:color w:val="333333"/>
          <w:sz w:val="19"/>
          <w:szCs w:val="19"/>
          <w:lang w:eastAsia="es-ES"/>
        </w:rPr>
        <w:t>o fracción de trimestre que, en el momento del hecho causante, le falte al trabajador para cumplir la edad legal de jubilación que en cada caso resulte de la aplicación de lo establecido en el artículo 161.1.a) y en la disposición transitoria vigésima, de los siguientes coeficientes en función del período de cotización acreditado: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Coeficiente del 2 por 100 por trimestre cuando se acredite un período de cotización inferior a 38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Coeficiente del 1,875 por 100 por trimestre cuando se acredite un período de cotización igual o superior a 38 años y 6 meses e inferior a 41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Coeficiente del 1,750 por 100 por trimestre cuando se acredite un período de cotización igual o superior a 41 años y 6 meses e inferior a 44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4º. Coeficiente del 1,625 por 100 por trimestre cuando se acredite un período de cotización igual o superior a 44 años y 6 meses.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exclusivos efectos de determinar dicha edad legal de jubilación, se considerará como tal la que le hubiera correspondido al trabajador de haber seguido cotizando durante el plazo comprendido entre la fecha del hecho causante y el cumplimiento de la edad legal de jubilación que en cada caso resulte de la aplicación de lo establecido en el artículo 161.1.a)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Para el cómputo de los períodos de cotización se tomarán períodos completos, sin que se equipare a un período la fracción del mismo.»</w:t>
      </w:r>
    </w:p>
    <w:p w:rsidR="003F5F3F" w:rsidRPr="003F5F3F" w:rsidRDefault="003F5F3F" w:rsidP="002A3AEF">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7. Modificación de la jubilación parcial.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Se introducen las </w:t>
      </w:r>
      <w:r w:rsidRPr="002A3AEF">
        <w:rPr>
          <w:rFonts w:ascii="Verdana" w:eastAsia="Times New Roman" w:hAnsi="Verdana" w:cs="Times New Roman"/>
          <w:color w:val="333333"/>
          <w:sz w:val="19"/>
          <w:szCs w:val="19"/>
          <w:u w:val="single"/>
          <w:lang w:eastAsia="es-ES"/>
        </w:rPr>
        <w:t>siguientes modificaciones en la Ley 27/2011, de 1 de agosto</w:t>
      </w:r>
      <w:r w:rsidRPr="003F5F3F">
        <w:rPr>
          <w:rFonts w:ascii="Verdana" w:eastAsia="Times New Roman" w:hAnsi="Verdana" w:cs="Times New Roman"/>
          <w:color w:val="333333"/>
          <w:sz w:val="19"/>
          <w:szCs w:val="19"/>
          <w:lang w:eastAsia="es-ES"/>
        </w:rPr>
        <w:t>, sobre actualización, adecuación y modernización del sistema de Seguridad Social, en los siguientes términos: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modifica el apartado uno del artículo 6,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da nueva redacción a los apartados 1 y 2 del artículo 166,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Los trabajadores que hayan cumplido la edad a que se refiere el artículo 161.1.a) y en la disposición transitoria vigésima y reúnan los requisitos para causar derecho a la pensión de jubilación, siempre que se produzca una reducción de su jornada de trabajo </w:t>
      </w:r>
      <w:r w:rsidRPr="006A46B0">
        <w:rPr>
          <w:rFonts w:ascii="Verdana" w:eastAsia="Times New Roman" w:hAnsi="Verdana" w:cs="Times New Roman"/>
          <w:b/>
          <w:i/>
          <w:color w:val="333333"/>
          <w:sz w:val="19"/>
          <w:szCs w:val="19"/>
          <w:lang w:eastAsia="es-ES"/>
        </w:rPr>
        <w:t>comprendida entre un mínimo del 25 por 100 y un máximo del 50 por 100, podrán acceder a la jubilación parcial sin necesidad de la celebración simultánea de un contrato de relevo</w:t>
      </w:r>
      <w:r w:rsidRPr="003F5F3F">
        <w:rPr>
          <w:rFonts w:ascii="Verdana" w:eastAsia="Times New Roman" w:hAnsi="Verdana" w:cs="Times New Roman"/>
          <w:color w:val="333333"/>
          <w:sz w:val="19"/>
          <w:szCs w:val="19"/>
          <w:lang w:eastAsia="es-ES"/>
        </w:rPr>
        <w:t>. Los porcentajes indicados se entenderán referidos a la jornada de un trabajador a tiempo completo comparable.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Asimismo, </w:t>
      </w:r>
      <w:r w:rsidRPr="006A46B0">
        <w:rPr>
          <w:rFonts w:ascii="Verdana" w:eastAsia="Times New Roman" w:hAnsi="Verdana" w:cs="Times New Roman"/>
          <w:color w:val="333333"/>
          <w:sz w:val="19"/>
          <w:szCs w:val="19"/>
          <w:u w:val="single"/>
          <w:lang w:eastAsia="es-ES"/>
        </w:rPr>
        <w:t>siempre que con carácter simultáneo se celebre un contrato de relevo en los términos previstos en el artículo 12.7 del Estatuto de los Trabajadores, los trabajadores a tiempo completo podrán acceder a la jubilación parcial cuando reúnan los siguientes requisitos</w:t>
      </w:r>
      <w:r w:rsidRPr="003F5F3F">
        <w:rPr>
          <w:rFonts w:ascii="Verdana" w:eastAsia="Times New Roman" w:hAnsi="Verdana" w:cs="Times New Roman"/>
          <w:color w:val="333333"/>
          <w:sz w:val="19"/>
          <w:szCs w:val="19"/>
          <w:lang w:eastAsia="es-ES"/>
        </w:rPr>
        <w:t>:</w:t>
      </w:r>
    </w:p>
    <w:p w:rsidR="003F5F3F" w:rsidRDefault="003F5F3F" w:rsidP="003F5F3F">
      <w:pPr>
        <w:spacing w:before="36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Haber cumplido </w:t>
      </w:r>
      <w:r w:rsidRPr="006A46B0">
        <w:rPr>
          <w:rFonts w:ascii="Verdana" w:eastAsia="Times New Roman" w:hAnsi="Verdana" w:cs="Times New Roman"/>
          <w:b/>
          <w:color w:val="333333"/>
          <w:sz w:val="19"/>
          <w:szCs w:val="19"/>
          <w:lang w:eastAsia="es-ES"/>
        </w:rPr>
        <w:t>las siguientes edades</w:t>
      </w:r>
      <w:r w:rsidRPr="003F5F3F">
        <w:rPr>
          <w:rFonts w:ascii="Verdana" w:eastAsia="Times New Roman" w:hAnsi="Verdana" w:cs="Times New Roman"/>
          <w:color w:val="333333"/>
          <w:sz w:val="19"/>
          <w:szCs w:val="19"/>
          <w:lang w:eastAsia="es-ES"/>
        </w:rPr>
        <w:t xml:space="preserve"> sin que, a tales efectos, se tengan en cuenta las bonificaciones o anticipaciones de la edad de jubilación que pudieran ser de aplicación al interesado.</w:t>
      </w:r>
    </w:p>
    <w:p w:rsidR="006A46B0" w:rsidRDefault="006A46B0" w:rsidP="003F5F3F">
      <w:pPr>
        <w:spacing w:before="360" w:line="240" w:lineRule="auto"/>
        <w:ind w:left="960" w:firstLine="360"/>
        <w:jc w:val="both"/>
        <w:rPr>
          <w:rFonts w:ascii="Verdana" w:eastAsia="Times New Roman" w:hAnsi="Verdana" w:cs="Times New Roman"/>
          <w:color w:val="333333"/>
          <w:sz w:val="19"/>
          <w:szCs w:val="19"/>
          <w:lang w:eastAsia="es-ES"/>
        </w:rPr>
      </w:pPr>
    </w:p>
    <w:p w:rsidR="006A46B0" w:rsidRPr="003F5F3F" w:rsidRDefault="006A46B0" w:rsidP="003F5F3F">
      <w:pPr>
        <w:spacing w:before="360" w:line="240" w:lineRule="auto"/>
        <w:ind w:left="960" w:firstLine="360"/>
        <w:jc w:val="both"/>
        <w:rPr>
          <w:rFonts w:ascii="Verdana" w:eastAsia="Times New Roman" w:hAnsi="Verdana" w:cs="Times New Roman"/>
          <w:color w:val="333333"/>
          <w:sz w:val="19"/>
          <w:szCs w:val="19"/>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gridCol w:w="1624"/>
        <w:gridCol w:w="1976"/>
        <w:gridCol w:w="3402"/>
      </w:tblGrid>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Año del hecho causante</w:t>
            </w:r>
          </w:p>
        </w:tc>
        <w:tc>
          <w:tcPr>
            <w:tcW w:w="0" w:type="auto"/>
            <w:gridSpan w:val="2"/>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Edad exigida según períodos cotizados en el momento del hecho causante</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Edad exigida con 33 años cotizados en el momento del hecho causante</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2013</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1 mes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2 mes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2014</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2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2015</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3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2016</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4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2017</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5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10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2018</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2019</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8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10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2021</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años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2022</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2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2023</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4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2024</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2025</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8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2026</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10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2027 y siguientes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años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años</w:t>
            </w:r>
          </w:p>
        </w:tc>
      </w:tr>
    </w:tbl>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escala de edades indicada no será de aplicación a los trabajadores a que se refiere la norma 2.ª del apartado 1 de la disposición transitoria tercera, a quienes se exigirá haber cumplido la edad de 60 años sin que, a estos efectos, se tengan en cuenta las bonificaciones o anticipaciones de la edad de jubilación que pudieran ser de aplicación a los interesados.</w:t>
      </w:r>
      <w:r w:rsidR="006A46B0">
        <w:rPr>
          <w:rFonts w:ascii="Verdana" w:eastAsia="Times New Roman" w:hAnsi="Verdana" w:cs="Times New Roman"/>
          <w:color w:val="333333"/>
          <w:sz w:val="19"/>
          <w:szCs w:val="19"/>
          <w:lang w:eastAsia="es-ES"/>
        </w:rPr>
        <w:t xml:space="preserve"> </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w:t>
      </w:r>
      <w:r w:rsidRPr="006A46B0">
        <w:rPr>
          <w:rFonts w:ascii="Verdana" w:eastAsia="Times New Roman" w:hAnsi="Verdana" w:cs="Times New Roman"/>
          <w:b/>
          <w:color w:val="333333"/>
          <w:sz w:val="19"/>
          <w:szCs w:val="19"/>
          <w:lang w:eastAsia="es-ES"/>
        </w:rPr>
        <w:t>Acreditar un período de antigüedad en la empresa de, al menos, 6 años inmediatamente anteriores a la fecha de la jubilación parcial</w:t>
      </w:r>
      <w:r w:rsidRPr="003F5F3F">
        <w:rPr>
          <w:rFonts w:ascii="Verdana" w:eastAsia="Times New Roman" w:hAnsi="Verdana" w:cs="Times New Roman"/>
          <w:color w:val="333333"/>
          <w:sz w:val="19"/>
          <w:szCs w:val="19"/>
          <w:lang w:eastAsia="es-ES"/>
        </w:rPr>
        <w:t>. A tal efecto se computará la antigüedad acreditada en la empresa anterior si ha mediado una sucesión de empresa en los términos previstos en el artículo 44 del Estatuto de los Trabajadores, o en empresas pertenecientes al mismo grupo.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Que la reducción de su jornada de trabajo se halle comprendida entre </w:t>
      </w:r>
      <w:r w:rsidRPr="006A46B0">
        <w:rPr>
          <w:rFonts w:ascii="Verdana" w:eastAsia="Times New Roman" w:hAnsi="Verdana" w:cs="Times New Roman"/>
          <w:b/>
          <w:color w:val="333333"/>
          <w:sz w:val="19"/>
          <w:szCs w:val="19"/>
          <w:lang w:eastAsia="es-ES"/>
        </w:rPr>
        <w:t>un mínimo de un 25 por 100 y un máximo del 50 por 100, o del 75 por 100 para los supuestos en que el trabajador relevista sea contratado a jornada completa mediante un contrato de duración indefinida</w:t>
      </w:r>
      <w:r w:rsidRPr="003F5F3F">
        <w:rPr>
          <w:rFonts w:ascii="Verdana" w:eastAsia="Times New Roman" w:hAnsi="Verdana" w:cs="Times New Roman"/>
          <w:color w:val="333333"/>
          <w:sz w:val="19"/>
          <w:szCs w:val="19"/>
          <w:lang w:eastAsia="es-ES"/>
        </w:rPr>
        <w:t>, siempre que se acrediten el resto de los requisitos. Dichos porcentajes se entenderán referidos a la jornada de un trabajador a tiempo completo comparable.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Acreditar </w:t>
      </w:r>
      <w:r w:rsidRPr="006A46B0">
        <w:rPr>
          <w:rFonts w:ascii="Verdana" w:eastAsia="Times New Roman" w:hAnsi="Verdana" w:cs="Times New Roman"/>
          <w:b/>
          <w:color w:val="333333"/>
          <w:sz w:val="19"/>
          <w:szCs w:val="19"/>
          <w:lang w:eastAsia="es-ES"/>
        </w:rPr>
        <w:t>un período de cotización de 33 años en la fecha del hecho causante de la jubilación parcial</w:t>
      </w:r>
      <w:r w:rsidRPr="003F5F3F">
        <w:rPr>
          <w:rFonts w:ascii="Verdana" w:eastAsia="Times New Roman" w:hAnsi="Verdana" w:cs="Times New Roman"/>
          <w:color w:val="333333"/>
          <w:sz w:val="19"/>
          <w:szCs w:val="19"/>
          <w:lang w:eastAsia="es-ES"/>
        </w:rPr>
        <w:t>, sin que a estos efectos se tenga en cuenta la parte proporcional correspondiente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supuesto de personas con discapacidad en grado igual o superior al 33 por 100, el período de cotización exigido será de 25 años.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 Que exista una </w:t>
      </w:r>
      <w:r w:rsidRPr="006A46B0">
        <w:rPr>
          <w:rFonts w:ascii="Verdana" w:eastAsia="Times New Roman" w:hAnsi="Verdana" w:cs="Times New Roman"/>
          <w:b/>
          <w:color w:val="333333"/>
          <w:sz w:val="19"/>
          <w:szCs w:val="19"/>
          <w:lang w:eastAsia="es-ES"/>
        </w:rPr>
        <w:t xml:space="preserve">correspondencia entre las bases de cotización del trabajador relevista y del jubilado parcial, </w:t>
      </w:r>
      <w:r w:rsidRPr="003F5F3F">
        <w:rPr>
          <w:rFonts w:ascii="Verdana" w:eastAsia="Times New Roman" w:hAnsi="Verdana" w:cs="Times New Roman"/>
          <w:color w:val="333333"/>
          <w:sz w:val="19"/>
          <w:szCs w:val="19"/>
          <w:lang w:eastAsia="es-ES"/>
        </w:rPr>
        <w:t>de modo que la correspondiente al trabajador relevista no podrá ser inferior al 65 por 100 del promedio de las bases de cotización correspondientes a los seis últimos meses del período de base reguladora de la pensión de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f) Los contratos de relevo que se establezcan como consecuencia de una jubilación parcial tendrán, como mínimo, </w:t>
      </w:r>
      <w:r w:rsidRPr="006A46B0">
        <w:rPr>
          <w:rFonts w:ascii="Verdana" w:eastAsia="Times New Roman" w:hAnsi="Verdana" w:cs="Times New Roman"/>
          <w:b/>
          <w:color w:val="333333"/>
          <w:sz w:val="19"/>
          <w:szCs w:val="19"/>
          <w:lang w:eastAsia="es-ES"/>
        </w:rPr>
        <w:t>una duración igual al tiempo que le falte al trabajador sustituido para alcanzar la edad de jubilación</w:t>
      </w:r>
      <w:r w:rsidRPr="003F5F3F">
        <w:rPr>
          <w:rFonts w:ascii="Verdana" w:eastAsia="Times New Roman" w:hAnsi="Verdana" w:cs="Times New Roman"/>
          <w:color w:val="333333"/>
          <w:sz w:val="19"/>
          <w:szCs w:val="19"/>
          <w:lang w:eastAsia="es-ES"/>
        </w:rPr>
        <w:t xml:space="preserve"> a que se refiere el artículo 161.1 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los casos a que se refiere la letra c), en que el contrato de relevo sea de carácter indefinido y a tiempo completo, deberá mantenerse al menos durante una duración igual al resultado de sumar dos años al tiempo que le falte al trabajador sustituido para alcanzar la edad de jubilación a que se refiere el artículo 161.1 a) y en la disposición transitoria vigésima. En el supuesto de que el contrato se extinga antes de alcanzar la duración mínima indicada, el empresario estará obligado a celebrar un nuevo contrato en los mismos términos del extinguido, por el tiempo restante. En caso de incumplimiento por parte del empresario de las condiciones establecidas en el presente artículo en materia de contrato de relevo, será responsable del reintegro de la pensión que haya percibido el pensionista a tiempo parcial.</w:t>
      </w:r>
    </w:p>
    <w:p w:rsidR="003F5F3F" w:rsidRPr="006A46B0"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6A46B0">
        <w:rPr>
          <w:rFonts w:ascii="Verdana" w:eastAsia="Times New Roman" w:hAnsi="Verdana" w:cs="Times New Roman"/>
          <w:b/>
          <w:color w:val="333333"/>
          <w:sz w:val="19"/>
          <w:szCs w:val="19"/>
          <w:lang w:eastAsia="es-ES"/>
        </w:rPr>
        <w:t>g) Sin perjuicio de la reducción de jornada a que se refiere la letra c), durante el período de disfrute de la jubilación parcial, empresa y trabajador cotizarán por la base de cotización que, en su caso, hubiese correspondido de seguir trabajando éste a jornada completa.»</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Se modifica el apartado tres del artículo 6, en los siguientes términos:</w:t>
      </w:r>
    </w:p>
    <w:p w:rsidR="003F5F3F" w:rsidRPr="003F5F3F" w:rsidRDefault="003F5F3F" w:rsidP="006A46B0">
      <w:pPr>
        <w:pBdr>
          <w:top w:val="single" w:sz="4" w:space="1" w:color="auto"/>
          <w:left w:val="single" w:sz="4" w:space="4" w:color="auto"/>
          <w:bottom w:val="single" w:sz="4" w:space="1" w:color="auto"/>
          <w:right w:val="single" w:sz="4" w:space="4" w:color="auto"/>
        </w:pBd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Se añade una nueva disposición transitoria, la vigésima segunda, con la siguiente redacción:</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transitoria vigésima segunda. Normas transitorias sobre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 exigencia del requisito de la edad a que se refiere el apartado 1 y la letra f) del apartado 2 del artículo 166 se aplicará de forma gradual, conforme a lo previsto en la disposición transitoria vigésima de esta Ley.</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6A46B0">
        <w:rPr>
          <w:rFonts w:ascii="Verdana" w:eastAsia="Times New Roman" w:hAnsi="Verdana" w:cs="Times New Roman"/>
          <w:b/>
          <w:color w:val="333333"/>
          <w:sz w:val="19"/>
          <w:szCs w:val="19"/>
          <w:lang w:eastAsia="es-ES"/>
        </w:rPr>
        <w:t>La base de cotización durante la jubilación parcial a que se refiere la letra g) del apartado 2 del artículo 166 se aplicará de forma gradual</w:t>
      </w:r>
      <w:r w:rsidRPr="003F5F3F">
        <w:rPr>
          <w:rFonts w:ascii="Verdana" w:eastAsia="Times New Roman" w:hAnsi="Verdana" w:cs="Times New Roman"/>
          <w:color w:val="333333"/>
          <w:sz w:val="19"/>
          <w:szCs w:val="19"/>
          <w:lang w:eastAsia="es-ES"/>
        </w:rPr>
        <w:t xml:space="preserve"> conforme a los porcentajes calculados sobre la base de cotización a jornada completa de acuerdo con la siguiente escala:</w:t>
      </w:r>
    </w:p>
    <w:p w:rsidR="003F5F3F" w:rsidRPr="006A46B0" w:rsidRDefault="003F5F3F" w:rsidP="003F5F3F">
      <w:pPr>
        <w:spacing w:before="360" w:after="180" w:line="240" w:lineRule="auto"/>
        <w:ind w:left="960" w:firstLine="360"/>
        <w:jc w:val="both"/>
        <w:rPr>
          <w:rFonts w:ascii="Verdana" w:eastAsia="Times New Roman" w:hAnsi="Verdana" w:cs="Times New Roman"/>
          <w:color w:val="333333"/>
          <w:sz w:val="19"/>
          <w:szCs w:val="19"/>
          <w:u w:val="single"/>
          <w:lang w:eastAsia="es-ES"/>
        </w:rPr>
      </w:pPr>
      <w:r w:rsidRPr="006A46B0">
        <w:rPr>
          <w:rFonts w:ascii="Verdana" w:eastAsia="Times New Roman" w:hAnsi="Verdana" w:cs="Times New Roman"/>
          <w:color w:val="333333"/>
          <w:sz w:val="19"/>
          <w:szCs w:val="19"/>
          <w:u w:val="single"/>
          <w:lang w:eastAsia="es-ES"/>
        </w:rPr>
        <w:t>a) Durante el año 2013, la base de cotización será equivalente al 50 por 100 de la base de cotización que hubiera correspondido a jornada completa.</w:t>
      </w:r>
    </w:p>
    <w:p w:rsidR="003F5F3F" w:rsidRPr="006A46B0" w:rsidRDefault="003F5F3F" w:rsidP="003F5F3F">
      <w:pPr>
        <w:spacing w:before="180" w:after="180" w:line="240" w:lineRule="auto"/>
        <w:ind w:left="960" w:firstLine="360"/>
        <w:jc w:val="both"/>
        <w:rPr>
          <w:rFonts w:ascii="Verdana" w:eastAsia="Times New Roman" w:hAnsi="Verdana" w:cs="Times New Roman"/>
          <w:color w:val="333333"/>
          <w:sz w:val="19"/>
          <w:szCs w:val="19"/>
          <w:u w:val="single"/>
          <w:lang w:eastAsia="es-ES"/>
        </w:rPr>
      </w:pPr>
      <w:r w:rsidRPr="006A46B0">
        <w:rPr>
          <w:rFonts w:ascii="Verdana" w:eastAsia="Times New Roman" w:hAnsi="Verdana" w:cs="Times New Roman"/>
          <w:color w:val="333333"/>
          <w:sz w:val="19"/>
          <w:szCs w:val="19"/>
          <w:u w:val="single"/>
          <w:lang w:eastAsia="es-ES"/>
        </w:rPr>
        <w:t>b) Por cada año transcurrido a partir del año 2014 se incrementará un 5 por 100 más hasta alcanzar el 100 por 100 de la base de cotización que le hubiera correspondido a jornada completa.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ningún caso el porcentaje de base de cotización fijado para cada ejercicio en la escala anterior podrá resultar inferior al porcentaje de actividad laboral efectivamente realizada.»</w:t>
      </w:r>
    </w:p>
    <w:p w:rsidR="003F5F3F" w:rsidRPr="003F5F3F" w:rsidRDefault="003F5F3F" w:rsidP="006A46B0">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8. Normas transitorias en materia de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al apartado 2 de la disposición final duodécima de la Ley 27/2011, de 1 de agosto, sobre actualización, adecuación y modernización del sistema de Seguridad Social, en los siguientes términos:</w:t>
      </w:r>
    </w:p>
    <w:p w:rsidR="003F5F3F" w:rsidRPr="006A46B0" w:rsidRDefault="003F5F3F" w:rsidP="003F5F3F">
      <w:pPr>
        <w:spacing w:before="36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6A46B0">
        <w:rPr>
          <w:rFonts w:ascii="Verdana" w:eastAsia="Times New Roman" w:hAnsi="Verdana" w:cs="Times New Roman"/>
          <w:b/>
          <w:color w:val="333333"/>
          <w:sz w:val="19"/>
          <w:szCs w:val="19"/>
          <w:lang w:eastAsia="es-ES"/>
        </w:rPr>
        <w:t>Se seguirá aplicando la regulación de la pensión de jubilación, en sus diferentes modalidades, requisitos de acceso, condiciones y reglas de determinación de prestaciones, vigentes antes de la entrada en vigor de esta Ley, a las pensiones de jubilación que se causen antes de 1 de enero de 2019, en los siguientes supuestos: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Las personas cuya relación laboral se haya extinguido antes de 1 de abril de 2013, siempre que con posterioridad a tal fecha no vuelvan a quedar incluidas en alguno de los regímenes del sistema de la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Las personas con relación laboral suspendida o extinguida como consecuencia de decisiones adoptadas en expedientes de regulación de empleo, o por medio de convenios colectivos de cualquier ámbito, acuerdos colectivos de empresa así como por decisiones adoptadas en procedimientos concursales, aprobados, suscritos o declarados con anterioridad a 1 de abril de 2013, siempre que la extinción o suspensión de la relación laboral se produzca con anterioridad a 1 de enero de 2019.</w:t>
      </w:r>
    </w:p>
    <w:p w:rsidR="003F5F3F" w:rsidRPr="006A46B0"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6A46B0">
        <w:rPr>
          <w:rFonts w:ascii="Verdana" w:eastAsia="Times New Roman" w:hAnsi="Verdana" w:cs="Times New Roman"/>
          <w:b/>
          <w:color w:val="333333"/>
          <w:sz w:val="19"/>
          <w:szCs w:val="19"/>
          <w:u w:val="single"/>
          <w:lang w:eastAsia="es-ES"/>
        </w:rPr>
        <w:t xml:space="preserve">c) Quienes hayan accedido a la pensión de jubilación parcial con anterioridad a 1 de abril de 2013, así como las </w:t>
      </w:r>
      <w:r w:rsidRPr="006A46B0">
        <w:rPr>
          <w:rFonts w:ascii="Verdana" w:eastAsia="Times New Roman" w:hAnsi="Verdana" w:cs="Times New Roman"/>
          <w:b/>
          <w:color w:val="984806" w:themeColor="accent6" w:themeShade="80"/>
          <w:sz w:val="19"/>
          <w:szCs w:val="19"/>
          <w:u w:val="single"/>
          <w:lang w:eastAsia="es-ES"/>
        </w:rPr>
        <w:t>personas incorporadas antes de dicha fecha a planes de jubilación parcial recogidos en convenios colectivos de cualquier ámbito o acuerdos colectivos de empresa</w:t>
      </w:r>
      <w:r w:rsidRPr="006A46B0">
        <w:rPr>
          <w:rFonts w:ascii="Verdana" w:eastAsia="Times New Roman" w:hAnsi="Verdana" w:cs="Times New Roman"/>
          <w:b/>
          <w:color w:val="333333"/>
          <w:sz w:val="19"/>
          <w:szCs w:val="19"/>
          <w:u w:val="single"/>
          <w:lang w:eastAsia="es-ES"/>
        </w:rPr>
        <w:t xml:space="preserve"> con independencia de que el acceso a la jubilación parcial se haya producido con anterioridad o posterioridad a 1 de abril de 2013.</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aquellos supuestos a que se refieren los apartados b) y c) en que la aplicación de la legislación anterior tenga su origen en decisiones adoptadas o en planes de jubilación parcial incluidos </w:t>
      </w:r>
      <w:r w:rsidRPr="00C14607">
        <w:rPr>
          <w:rFonts w:ascii="Verdana" w:eastAsia="Times New Roman" w:hAnsi="Verdana" w:cs="Times New Roman"/>
          <w:b/>
          <w:color w:val="984806" w:themeColor="accent6" w:themeShade="80"/>
          <w:sz w:val="19"/>
          <w:szCs w:val="19"/>
          <w:u w:val="single"/>
          <w:lang w:eastAsia="es-ES"/>
        </w:rPr>
        <w:t>en acuerdos colectivos de empresa, será condición indispensable que los indicados acuerdos colectivos de empresa se encuentren debidamente registrados en el Instituto Nacional de la Seguridad Social</w:t>
      </w:r>
      <w:r w:rsidRPr="003F5F3F">
        <w:rPr>
          <w:rFonts w:ascii="Verdana" w:eastAsia="Times New Roman" w:hAnsi="Verdana" w:cs="Times New Roman"/>
          <w:color w:val="333333"/>
          <w:sz w:val="19"/>
          <w:szCs w:val="19"/>
          <w:lang w:eastAsia="es-ES"/>
        </w:rPr>
        <w:t xml:space="preserve"> o en el Instituto Social de la Marina, en su caso, en el plazo que reglamentariamente se determine.»</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III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Modificación del contrato a tiempo parcial y del contrato de relevo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9. Contrato a tiempo parcial y contrato de relevo.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 la disposición final primera de la Ley 27/2011, de 1 de agosto, sobre actualización, adecuación y modernización del sistema de Seguridad Social, en los siguientes términos:</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primera. Modificación del texto refundido de la Ley del Estatuto de los Trabajadores, aprobado por el Real Decreto Legislativo 1/1995, de 24 de marzo.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 los apartados 6 y 7 del artículo 12 del Texto Refundido de la Ley del Estatuto de los Trabajadores, aprobado por el Real Decreto Legislativo 1/1995, de 24 de marzo,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"6. </w:t>
      </w:r>
      <w:r w:rsidRPr="00C14607">
        <w:rPr>
          <w:rFonts w:ascii="Verdana" w:eastAsia="Times New Roman" w:hAnsi="Verdana" w:cs="Times New Roman"/>
          <w:b/>
          <w:color w:val="333333"/>
          <w:sz w:val="19"/>
          <w:szCs w:val="19"/>
          <w:lang w:eastAsia="es-ES"/>
        </w:rPr>
        <w:t>Para que el trabajador pueda acceder a la jubilación parcial</w:t>
      </w:r>
      <w:r w:rsidRPr="003F5F3F">
        <w:rPr>
          <w:rFonts w:ascii="Verdana" w:eastAsia="Times New Roman" w:hAnsi="Verdana" w:cs="Times New Roman"/>
          <w:color w:val="333333"/>
          <w:sz w:val="19"/>
          <w:szCs w:val="19"/>
          <w:lang w:eastAsia="es-ES"/>
        </w:rPr>
        <w:t xml:space="preserve">, en los términos establecidos en el apartado 2 del artículo 166 de la Ley General de la Seguridad Social y demás disposiciones concordantes, </w:t>
      </w:r>
      <w:r w:rsidRPr="00C14607">
        <w:rPr>
          <w:rFonts w:ascii="Verdana" w:eastAsia="Times New Roman" w:hAnsi="Verdana" w:cs="Times New Roman"/>
          <w:b/>
          <w:color w:val="984806" w:themeColor="accent6" w:themeShade="80"/>
          <w:sz w:val="19"/>
          <w:szCs w:val="19"/>
          <w:lang w:eastAsia="es-ES"/>
        </w:rPr>
        <w:t>deberá acordar con su empresa una reducción de jornada y de salario de entre un mínimo del 25 por 100 y un máximo del 50 por 100, conforme al citado artículo 166, y la empresa deberá concertar simultáneamente un contrato de relevo</w:t>
      </w:r>
      <w:r w:rsidRPr="003F5F3F">
        <w:rPr>
          <w:rFonts w:ascii="Verdana" w:eastAsia="Times New Roman" w:hAnsi="Verdana" w:cs="Times New Roman"/>
          <w:color w:val="333333"/>
          <w:sz w:val="19"/>
          <w:szCs w:val="19"/>
          <w:lang w:eastAsia="es-ES"/>
        </w:rPr>
        <w:t>, de acuerdo con lo establecido en el apartado siguiente, con objeto de sustituir la jornada de trabajo dejada vacante por el trabajador que se jubila parcialmente. También se podrá concertar el contrato de relevo para sustituir a los trabajadores que se jubilen parcialmente después de haber cumplido la edad establecida en el artículo 161.1.a) y en la disposición transitoria vigésima de la Ley General de la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reducción de jornada y de salario podrá alcanzar el 75 por 100 cuando el contrato de relevo se concierte a jornada completa y con duración indefinida, siempre que el trabajador cumpla los requisitos establecidos en el artículo 166.2.c) de la Ley General de la Seguridad Social.</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La </w:t>
      </w:r>
      <w:r w:rsidRPr="00C14607">
        <w:rPr>
          <w:rFonts w:ascii="Verdana" w:eastAsia="Times New Roman" w:hAnsi="Verdana" w:cs="Times New Roman"/>
          <w:b/>
          <w:color w:val="333333"/>
          <w:sz w:val="19"/>
          <w:szCs w:val="19"/>
          <w:lang w:eastAsia="es-ES"/>
        </w:rPr>
        <w:t>ejecución de este contrato de trabajo a tiempo parcial y su retribución serán compatibles con la pensión que la Seguridad Social reconozca al trabajador en concepto de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relación laboral se extinguirá al producirse la jubilación total del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7. </w:t>
      </w:r>
      <w:r w:rsidRPr="00C14607">
        <w:rPr>
          <w:rFonts w:ascii="Verdana" w:eastAsia="Times New Roman" w:hAnsi="Verdana" w:cs="Times New Roman"/>
          <w:color w:val="333333"/>
          <w:sz w:val="19"/>
          <w:szCs w:val="19"/>
          <w:u w:val="single"/>
          <w:lang w:eastAsia="es-ES"/>
        </w:rPr>
        <w:t>El contrato de relevo se ajustará a las siguientes reglas</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w:t>
      </w:r>
      <w:r w:rsidRPr="00C14607">
        <w:rPr>
          <w:rFonts w:ascii="Verdana" w:eastAsia="Times New Roman" w:hAnsi="Verdana" w:cs="Times New Roman"/>
          <w:b/>
          <w:color w:val="333333"/>
          <w:sz w:val="19"/>
          <w:szCs w:val="19"/>
          <w:lang w:eastAsia="es-ES"/>
        </w:rPr>
        <w:t>Se celebrará con un trabajador en situación de desempleo o que tuviese concertado con la empresa un contrato de duración determinada</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Salvo en el supuesto previsto en el párrafo segundo del apartado 6, la duración del contrato de relevo que se celebre como consecuencia de una jubilación parcial </w:t>
      </w:r>
      <w:r w:rsidRPr="00C14607">
        <w:rPr>
          <w:rFonts w:ascii="Verdana" w:eastAsia="Times New Roman" w:hAnsi="Verdana" w:cs="Times New Roman"/>
          <w:b/>
          <w:color w:val="333333"/>
          <w:sz w:val="19"/>
          <w:szCs w:val="19"/>
          <w:lang w:eastAsia="es-ES"/>
        </w:rPr>
        <w:t>tendrá que ser indefinida o, como mínimo, igual al tiempo que falte al trabajador sustituido para alcanzar la edad</w:t>
      </w:r>
      <w:r w:rsidRPr="003F5F3F">
        <w:rPr>
          <w:rFonts w:ascii="Verdana" w:eastAsia="Times New Roman" w:hAnsi="Verdana" w:cs="Times New Roman"/>
          <w:color w:val="333333"/>
          <w:sz w:val="19"/>
          <w:szCs w:val="19"/>
          <w:lang w:eastAsia="es-ES"/>
        </w:rPr>
        <w:t xml:space="preserve"> establecida en el apartado 1 del artículo 166 de la Ley General de la Seguridad Social o, transitoriamente, las edades previstas en la disposición transitoria vigésima. Si, al cumplir dicha edad, el trabajador jubilado parcialmente continuase en la empresa, el contrato de relevo que se hubiera celebrado por duración determinada podrá prorrogarse mediante acuerdo con las partes por períodos anuales, extinguiéndose en todo caso al finalizar el período correspondiente al año en el que se produzca la jubilación total del trabajador relevado.</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En el supuesto previsto en el párrafo segundo del apartado 6, el contrato de relevo deberá alcanzar al menos una duración igual al resultado de sumar dos años al tiempo que le falte al trabajador sustituido para alcanzar la edad de jubilación a que se refiere el artículo 161.1.a) y la disposición transitoria vigésima de la Ley General de la Seguridad Social. En el </w:t>
      </w:r>
      <w:r w:rsidRPr="00C14607">
        <w:rPr>
          <w:rFonts w:ascii="Verdana" w:eastAsia="Times New Roman" w:hAnsi="Verdana" w:cs="Times New Roman"/>
          <w:b/>
          <w:color w:val="333333"/>
          <w:sz w:val="19"/>
          <w:szCs w:val="19"/>
          <w:lang w:eastAsia="es-ES"/>
        </w:rPr>
        <w:t>supuesto de que el contrato se extinga antes de alcanzar la duración mínima indicada, el empresario estará obligado a celebrar un nuevo contrato en los mismos términos del extinguido, por el tiempo restante.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caso del trabajador jubilado parcialmente después de haber cumplido la edad prevista en el apartado 1 del artículo 166 de la Ley General de la Seguridad Social, o transitoriamente, las edades previstas en la disposición transitoria vigésima de la misma, la duración del contrato de relevo que podrá celebrar la empresa para sustituir la parte de jornada dejada vacante por el mismo podrá ser indefinida o anual. En este segundo supuesto, el contrato se prorrogará automáticamente por períodos anuales, extinguiéndose en todo caso al finalizar el período correspondiente al año en que se produzca la jubilación total del trabajador relevado.</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c) Salvo en el supuesto previsto en el párrafo segundo del apartado 6, el contrato de relevo </w:t>
      </w:r>
      <w:r w:rsidRPr="00C14607">
        <w:rPr>
          <w:rFonts w:ascii="Verdana" w:eastAsia="Times New Roman" w:hAnsi="Verdana" w:cs="Times New Roman"/>
          <w:b/>
          <w:color w:val="333333"/>
          <w:sz w:val="19"/>
          <w:szCs w:val="19"/>
          <w:lang w:eastAsia="es-ES"/>
        </w:rPr>
        <w:t>podrá celebrarse a jornada completa o a tiempo parcial. En todo caso, la duración de la jornada deberá ser, como mínimo, igual a la reducción de jornada acordada por el trabajador sustituido. El horario de trabajo del trabajador relevista podrá completar el del trabajador sustituido o simultanearse con él.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El puesto de trabajo del trabajador relevista </w:t>
      </w:r>
      <w:r w:rsidRPr="00C14607">
        <w:rPr>
          <w:rFonts w:ascii="Verdana" w:eastAsia="Times New Roman" w:hAnsi="Verdana" w:cs="Times New Roman"/>
          <w:b/>
          <w:color w:val="333333"/>
          <w:sz w:val="19"/>
          <w:szCs w:val="19"/>
          <w:lang w:eastAsia="es-ES"/>
        </w:rPr>
        <w:t>podrá ser el mismo del trabajador sustituido.</w:t>
      </w:r>
      <w:r w:rsidRPr="003F5F3F">
        <w:rPr>
          <w:rFonts w:ascii="Verdana" w:eastAsia="Times New Roman" w:hAnsi="Verdana" w:cs="Times New Roman"/>
          <w:color w:val="333333"/>
          <w:sz w:val="19"/>
          <w:szCs w:val="19"/>
          <w:lang w:eastAsia="es-ES"/>
        </w:rPr>
        <w:t xml:space="preserve"> En todo caso, deberá existir una correspondencia entre las bases de cotización de ambos, en los términos previstos en el artículo 166.2 e) de la Ley General de la Seguridad Social.</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e</w:t>
      </w:r>
      <w:r w:rsidRPr="00C14607">
        <w:rPr>
          <w:rFonts w:ascii="Verdana" w:eastAsia="Times New Roman" w:hAnsi="Verdana" w:cs="Times New Roman"/>
          <w:b/>
          <w:color w:val="333333"/>
          <w:sz w:val="19"/>
          <w:szCs w:val="19"/>
          <w:lang w:eastAsia="es-ES"/>
        </w:rPr>
        <w:t>) En la negociación colectiva se podrán establecer medidas para impulsar la celebración de contratos de relevo."»</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IV</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Medidas para evitar la discriminación de los trabajadores de más edad en los despidos colectivos</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10. Régimen de aportaciones económicas por despidos.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decimosexta de la Ley 27/2011, de 1 de agosto, sobre actualización, adecuación y modernización del sistema de Seguridad Social, queda redactada como sigue:</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decimosexta. Aportaciones económicas por despidos que afecten a trabajadores de cincuenta o más años en empresas con beneficios.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empresas que realicen despidos colectivos de acuerdo con lo establecido en el artículo 51 del Texto Refundido de la Ley del Estatuto de los Trabajadores, aprobado por Real Decreto Legislativo 1/1995, de 24 de marzo, deberán efectuar una aportación económica al Tesoro Público, siempre que concurran las siguientes circunstancias: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los despidos colectivos sean realizados por empresas de más de 100 trabajadores o por empresas que formen parte de grupos de empresas que empleen a ese número de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Que el porcentaje de trabajadores despedidos de cincuenta o más años de edad sobre el total de trabajadores despedidos sea superior al porcentaje de trabajadores de cincuenta o más años sobre el total de trabajadores de la empresa.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despedidos de cincuenta o más años sobre el total de trabajadores despedidos, se incluirán los trabajadores afectados por el despido colectivo y aquellos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 cincuenta o más años sobre el total de trabajadores de la empresa, se tendrá en cuenta la plantilla de la empresa a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Que, aun concurriendo las causas económicas, técnicas, organizativas o de producción que justifiquen el despido colectivo, se cumpla alguna de las dos condiciones siguientes: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1.ª Que las empresas o el grupo de empresas del que formen parte hubieran tenido beneficios en los dos ejercicios económicos anteriores a aquél en que el empresario inicia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Que las empresas o el grupo de empresas del que formen parte obtengan beneficios en al menos dos ejercicios económicos consecutivos dentro del periodo comprendido entre el ejercicio económico anterior a la fecha de inicio del procedimiento de despido colectivo y los cuatro ejercicios económicos posteriores a dicha fecha.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estos efectos, se considera que una empresa ha tenido beneficios cuando el resultado del ejercicio, tal y como se define en los modelos de cuentas anuales de pérdidas y ganancias, tanto normal como abreviada, recogidos en el Real Decreto 1514/2007, de 16 de noviembre, por el que se aprueba el Plan General de Contabilidad, o en la normativa contable que sea de aplicación, sea positivo.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Para el cálculo de la aportación económica a que se refiere el apartado anterior, se tomará en consideración el importe bruto, desde la fecha del despido, de las prestaciones y subsidios por desempleo de los trabajadores de cincuenta o más años de edad afectados por el despido colectivo, incluidas las cotizaciones a la Seguridad Social realizadas por el Servicio Público de Empleo Estatal de acuerdo con lo establecido en los siguientes apartados. También se incluirán a los efectos del cálculo de la aportación económica los importes abonados por el Servicio Público de Empleo Estatal por los referidos conceptos de los trabajadores de cincuenta o más años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se excluirán del cálculo de la aportación económica, a petición de la empresa afectada, los importes de prestaciones y subsidios por desempleo de los trabajadores de cincuenta o más años de edad afectados que hubieran sido objeto de recolocación en la misma empresa, o en otra empresa del grupo del que forme parte, o en cualquier otra empresa, en los seis meses siguientes a la fecha en que se produzca la extinción de sus contratos de trabajo. En estos casos la empresa deberá acreditar estos extremos en el procedimiento.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importe de la aportación se determinará anualmente mediante la aplicación del tipo establecido en el apartado 4 sobre cada uno de los siguientes conceptos: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Cuantía total efectivamente abonada por el Servicio Público de Empleo Estatal por prestaciones por desempleo de nivel contributivo de los trabajadores de cincuenta o más años afectados por los despidos, generadas total o parcialmente en virtud de las cotizaciones acreditadas en la empresa que promovió su despido.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Cuantía total efectivamente abonada por el Servicio Público de Empleo Estatal por cotizaciones a la Seguridad Social a cargo de la entidad gestora de las prestaciones por desempleo por los trabajadores afectados, durante el periodo de percepción de las mismas.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Un canon fijo por cada trabajador que haya agotado la prestación por desempleo de nivel contributivo y que comience a percibir algún subsidio de los establecidos en el artículo 215.1.1). a) y b), y 215.1.3) del texto refundido de la Ley General de la Seguridad Social, aprobado por Real Decreto Legislativo 1/1994, de 20 de junio. Este canon se calculará mediante la totalización durante un periodo de seis años de la suma del coste anual del subsidio por desempleo más el de la cotización por jubilación por cuenta de la entidad gestora en el año del agotamiento.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hará efectivo el canon fijo por cada trabajador que, no teniendo derecho al cobro de la prestación por desempleo contributiva, acceda directamente al subsidio por desempleo previsto en el artículo 215.1.2) del citado texto refundido de la Ley General de la Seguridad Social, como consecuencia de la situación legal de desempleo motivada por el despido.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El tipo aplicable será el fijado por la siguiente escala en función del número de trabajadores de la empresa, del número de trabajadores de cincuenta o más años de edad afectados por el despido y del porcentaje de los beneficios de la empresa sobre los ingresos:</w:t>
      </w:r>
    </w:p>
    <w:p w:rsidR="003F5F3F" w:rsidRPr="003F5F3F" w:rsidRDefault="003F5F3F" w:rsidP="003F5F3F">
      <w:pPr>
        <w:spacing w:before="30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Tipo aplicable para calcular la aportación económica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2"/>
        <w:gridCol w:w="1546"/>
        <w:gridCol w:w="823"/>
        <w:gridCol w:w="960"/>
        <w:gridCol w:w="1153"/>
      </w:tblGrid>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Porcentaje de trabajadores afectados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de 50 o más años en relación con el número de trabajadores despedidos</w:t>
            </w:r>
          </w:p>
        </w:tc>
        <w:tc>
          <w:tcPr>
            <w:tcW w:w="0" w:type="auto"/>
            <w:vMerge w:val="restart"/>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Porcentaje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de beneficios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sobre los ingresos</w:t>
            </w:r>
          </w:p>
        </w:tc>
        <w:tc>
          <w:tcPr>
            <w:tcW w:w="0" w:type="auto"/>
            <w:gridSpan w:val="3"/>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Número de trabajadores en la empresa</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b/>
                <w:bCs/>
                <w:color w:val="444444"/>
                <w:sz w:val="19"/>
                <w:szCs w:val="19"/>
                <w:lang w:eastAsia="es-ES"/>
              </w:rPr>
            </w:pPr>
          </w:p>
        </w:tc>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b/>
                <w:bCs/>
                <w:color w:val="444444"/>
                <w:sz w:val="19"/>
                <w:szCs w:val="19"/>
                <w:lang w:eastAsia="es-ES"/>
              </w:rPr>
            </w:pP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Más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de 2.000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Entre 1.000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y 2.000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Entre 101 y 999</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35 %.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100 %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Entre 15 % y 35 %.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80 %</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60 %</w:t>
            </w:r>
          </w:p>
        </w:tc>
      </w:tr>
    </w:tbl>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5. A los efectos de lo dispuesto en el apartado anterior se tendrán en cuenta las siguientes reglas: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porcentaje de trabajadores despedidos de cincuenta o más años sobre el total de trabajadores despedidos se calculará año a año, dentro del periodo previsto para la realización de los despidos que figure en la comunicación de la decisión empresarial a la autoridad laboral tras la finalización del periodo de consultas, teniendo en cuenta el número total de ambos colectivos que ha sido objeto de despido hasta el año en que se efectúa el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el supuesto a que se refiere el apartado 1.c).1.ª, los beneficios de la empresa o grupo de empresas se cuantificarán en función del porcentaje medio de los mismos respecto de los ingresos obtenidos en los dos ejercicios inmediatamente anteriores a aquél en que se inicie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el supuesto a que se refiere el apartado 1.c).2.ª, los beneficios de la empresa o grupo de empresas se cuantificarán en función del porcentaje medio de los mismos respecto de los ingresos obtenidos en los dos primeros ejercicios consecutivos en que la empresa haya obtenido beneficios dentro del periodo indicado en dicho apartado.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El número de trabajadores de la empresa o grupo de empresas se calculará según los que se encuentren en alta en la empresa o grupo de empresas al inicio del procedimiento de despido colectivo, con independencia de que trabajen a jornada completa o a tiempo parcial.</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6. En el supuesto a que se refiere el apartado 1.c).2.ª, el cálculo de la primera aportación incluirá todos los conceptos establecidos en el apartado 3 correspondientes al periodo comprendido desde la fecha de los despidos hasta el segundo ejercicio consecutivo, incluido éste, en que la empresa haya obtenido beneficios. Este mismo periodo se considerará para la determinación del porcentaje de trabajadores a efectos de la aplicación de la regla establecida en el apartado 5.a).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7. Las empresas a que se refiere esta disposición presentarán, ante la Autoridad laboral competente en el procedimiento de despido colectivo, un certificado firmado por persona con poder suficiente en el que deberá constar la información que se determine reglamentariamente, en los siguientes plazos: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Cuando concurran las circunstancias establecidas en el apartado 1, letras a), b) y c).1.ª, tres meses a contar desde que finalice el año siguiente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Cuando concurran las circunstancias establecidas en el apartado 1, letras a), b) y c).2.ª, antes de que finalice el ejercicio inmediatamente posterior a aquél en que se cumpla el último de los tres requisitos mencionados.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ambos casos, la autoridad laboral deberá remitir dicho certificado al Servicio Público de Empleo Estatal.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8. El procedimiento para la liquidación y pago de la aportación económica se determinará reglamentariamente.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9. Cuando el despido colectivo implique la cesación total de la actividad de la empresa en el territorio español, se podrán adoptar las medidas cautelares oportunas, de acuerdo con la ley, para asegurar el cobro de la deuda correspondiente a la aportación económica, aun cuando esta no haya sido objeto de cuantificación y liquidación con carácter previo.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10. En el supuesto de cambio de titularidad de la empresa, el nuevo empresario quedará subrogado en las obligaciones establecidas en esta disposición.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11. Será exigible la aportación a que se refiere la presente disposición cuando la empresa proceda a la aplicación de medidas temporales de regulación de empleo que afecten a trabajadores de cincuenta o más años con carácter previo a la extinción de los contratos de trabajo de los mismos trabajadores, en virtud de despido colectivo u otros motivos no inherentes a la persona del trabajador distintos de los previstos en el artículo 49.1.c) del Estatuto de los Trabajadores, siempre que no haya transcurrido más de un año entre la finalización de la situación legal de desempleo derivada de la aplicación de las medidas temporales de regulación de empleo y la extinción del contrato de cada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todo caso, para el cálculo de la aportación económica se tomará en cuenta el importe de las cantidades realizadas por el Servicio Público de Empleo Estatal a que se refiere el apartado 2, durante los periodos de aplicación de medidas de regulación temporal de empleo previos a la extinción de los contratos, incluidos, en su caso, los que pudieran corresponder en concepto de reposición de la duración de la prestación por desempleo de nivel contributivo, sin perjuicio de lo establecido en el apartado 3.c).</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12. Al menos el 50 % de las cantidades recaudadas en el ejercicio inmediatamente anterior se consignarán en el presupuesto inicial del Servicio Público de Empleo Estatal con la finalidad de financiar acciones y medidas de reinserción laboral específicas para el colectivo de los trabajadores de cincuenta o más años que se encontraran en situación legal de desempleo, para lo cual en el presupuesto del Servicio Público de Empleo Estatal deberán constar créditos destinados a financiar este tipo de acciones y medidas.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13. A los efectos previstos en esta disposición, se considerarán incluidos en el concepto de empresa los entes, organismos y entidades que formen parte del sector público y no tengan la consideración de Administración Pública conforme a lo previsto en el artículo 3.2 del texto refundido de la Ley de Contratos del Sector Público aprobado por Real Decreto Legislativo 3/2011, de 14 de noviembre.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14. Lo previsto en esta disposición será de aplicación a los procedimientos de despido colectivo iniciados a partir del 1 de enero de 2013.»</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primera. Mantenimiento del empleo durante la percepción de la pensión de jubilación compatible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empresas en las que se compatibilice la prestación de servicios con el disfrute de la pensión de jubilación conforme a lo dispuesto en el capítulo I no deberán haber adoptado decisiones extintivas improcedentes en los seis meses anteriores a dicha compatibilidad. La limitación afectará únicamente a las extinciones producidas con posterioridad a la entrada en vigor de esta Ley, y para la cobertura de aquellos puestos de trabajo del mismo grupo profesional que los afectados por la extinción.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Una vez iniciada la compatibilidad entre pensión y trabajo, la empresa deberá mantener, durante la vigencia del contrato de trabajo del pensionista de jubilación, el nivel de empleo existente en la misma antes su inicio. A este respecto se tomará como referencia el promedio diario de trabajadores de alta en la empresa en el periodo de los 90 días anteriores a la compatibilidad, calculado como el cociente que resulte de dividir entre 90 la suma de los trabajadores que estuvieran en alta en la empresa en los 90 días inmediatamente anteriores a su inicio.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se considerarán incumplidas la obligaciones de mantenimiento del empleo anteriores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 o por la expiración del tiempo convenido o realización de la obra o servicio objeto del contrato.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segunda. Nuevo régimen de compatibilidad de la pensión de jubilación o retiro de Clases Pasivas.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artículo 33 del texto refundido de la Ley de Clases Pasivas del Estado, aprobado por Real Decreto Legislativo 670/1987, de 30 de abril,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pensiones de jubilación o retiro, a que se refiere este Capítulo, serán incompatibles con el desempeño de un puesto de trabajo o alto cargo en el sector público por parte de sus titulares, entendido éste de conformidad con lo dispuesto en el párrafo 2 del apartado 1 del artículo 1 de la Ley 53/1984, de 26 de diciembre, de Incompatibilidades del Personal al Servicio de las Administraciones Públicas, y aplicándose, a este efecto, las excepciones contempladas en la disposición adicional novena de dicha Ley y, en el caso de que no se perciban retribuciones periódicas por el desempeño de cargos electivos como miembros de las Asambleas Legislativas de las Comunidades Autónomas o de las Corporaciones Locales, las previstas en el artículo 5 de la misma.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Asimismo, con carácter general, el percibo de las pensiones de jubilación o retiro será incompatible con el ejercicio de una actividad, por cuenta propia o ajena, que de lugar a la inclusión de su titular en cualquier régimen público de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Sin perjuicio de lo establecido en el párrafo anterior, el percibo de las pensiones de jubilación o retiro, en el supuesto contemplado en la letra a) del artículo 28.2 del presente texto refundido, será compatible con el ejercicio de una actividad, por cuenta propia o ajena, que de lugar a la inclusión de su titular en cualquier régimen público de Seguridad Social,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La edad de acceso a la pensión de jubilación o retiro debe ser, al menos, la establecida como edad de jubilación forzosa para el correspondiente colectivo de funcionarios públicos.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El porcentaje aplicable al haber regulador a efectos de determinar la cuantía de la pensión debe ser del cien por cien.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caso de desempeñar una actividad compatible, la cuantía de la pensión será equivalente al cincuenta por ciento del importe resultante en el reconocimiento inicial, una vez aplicado, si procede, el límite máximo de pensión pública, o el que el pensionista esté percibiendo en la fecha de inicio de la actividad, excluido, en todo caso, el complemento por mínimos, que no se podrá percibir durante el tiempo en que se compatibilice pensión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pensión se revalorizará en su integridad, en los términos establecidos para las pensiones del Régimen de Clases Pasivas. No obstante, en tanto se desempeñe el trabajo compatible, el importe de la pensión más las revalorizaciones acumuladas se reducirá en un cincuenta por ciento.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percibo de las pensiones de jubilación o retiro por incapacidad permanente para el servicio o inutilidad será incompatible con el ejercicio de una actividad, por cuenta propia o ajena, que de lugar a la inclusión de su titular en cualquier régimen público de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en los términos que reglamentariamente se determine, en los supuestos de pensiones de jubilación o retiro por incapacidad permanente para el servicio o inutilidad, cuando el interesado no esté incapacitado para toda profesión u oficio, se podrá compatibilizar el percibo de la pensión con el desempeño de dicha actividad siempre que sea distinta a la que venía realizando al servicio del Estado. En este caso, y mientras dure dicha situación, el importe de la pensión reconocida, se reducirá al 75 por ciento de la correspondiente cuantía, si se acreditan más de 20 años de servicios efectivos al Estado; o al 55 por ciento, si el interesado hubiera cubierto menos de 20 años de servicios al momento de su jubilación o retiro.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La percepción de las pensiones afectadas por las incompatibilidades señaladas en los apartados anteriores quedará en suspenso por meses completos, desde el día primero del mes siguiente al inicio de la actividad que determina la incompatibilidad hasta el último día del mes en que se finalice, sin que ello afecte a los incrementos que deban experimentar tales pensiones, conforme a lo dispuesto en el artículo 27 de este texto.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Como excepción a los efectos de la suspensión señalados en el párrafo anterior, si la actividad incompatible se inicia el día primero de un mes la suspensión del abono procederá desde el día primero del mes en que se realice la actividad incompatible.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supuesto regulado en el precedente apartado 2, tanto la reducción como el restablecimiento del importe íntegro de la pensión se llevará a cabo por meses completos, con los efectos señalados en los párrafos anteriores.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5. La situación económica de los perceptores de pensiones de jubilación o retiro se revisará de oficio, con la periodicidad que reglamentariamente se determine, a efectos de la aplicación de las normas anteriores, sin perjuicio de las revisiones que procedan a instancia del interesado.»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tercera. Aplicación del nuevo régimen de compatibilidad de la pensión de jubilación o retiro de Clases Pasivas.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régimen de compatibilidades de la pensión de jubilación o retiro de Clases Pasivas regulado en la disposición adicional segunda será de aplicación a las pensiones que se causen o hayan causado a partir de 1 de enero de 2009, sin perjuicio de que los efectos económicos no podrán ser, en ningún caso, anteriores a la fecha de entrada en vigor de la presente norma.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pensiones de jubilación o retiro causadas con anterioridad a 1 de enero de 2009 mantendrán el régimen de incompatibilidades que les venia siendo de aplicación.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cuarta. Colaboración de la Inspección de Trabajo y Seguridad Social en relación con la jubilación anticipada.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Inspección de Trabajo y Seguridad Social prestará su colaboración y apoyo a las entidades gestoras y servicios comunes de la Seguridad Social, a efectos de comprobar que el acceso a la modalidad de jubilación anticipada derivada del cese en el trabajo por causa no imputable a la libre voluntad del trabajador, a que se refiere el apartado 2.A) del artículo 161 bis del texto refundido de la Ley General de la Seguridad Social, aprobado por el Real Decreto Legislativo 1/1994, de 20 de junio, se produce conforme a los requisitos exigidos en el mismo, procediéndose en caso de infracción de acuerdo con lo dispuesto en los artículos 23.1.c) y e) y 26. 1 y 3 del texto refundido de la Ley sobre Infracciones y Sanciones en el Orden Social, aprobado por el Real Decreto Legislativo 5/2000, de 4 de agosto. En estos supuestos, la graduación de las sanciones correspondientes a las infracciones muy graves tipificadas en las letras c) y e) del artículo 23.1 del texto refundido de la Ley sobre Infracciones y Sanciones en el Orden Social, aprobado por Real Decreto Legislativo 5/2000, de 4 de agosto, se realizará conforme a lo dispuesto en el artículo 39 de la citada norma. En este sentido, el Ministerio de Empleo y Seguridad Social aprobará criterios de aplicación uniforme que garanticen el debido reproche administrativo a las actuaciones de naturaleza fraudulenta.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Inspección de Trabajo y Seguridad Social extremará, en particular, los controles sobre los supuestos en fraude de ley relativos a los despidos objetivos por causas económicas, técnicas, organizativas o de la producción, conforme al artículo 52.c) del Estatuto de los Trabajadores, así como la extinción del contrato de trabajo motivada por la existencia de fuerza mayor constatada por la autoridad laboral conforme a lo establecido en el artículo 51.7 del Estatuto de los Trabajadores.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colaboración alcanzará a la inclusión en el Plan Integrado de Actuación de la Inspección de Trabajo y Seguridad Social, de acuerdo con los Planes anuales de objetivos acordados con las entidades gestoras y servicios comunes de la Seguridad Social, de una planificación específica dirigida a prevenir y reprimir los supuestos de simulación de la relación laboral, altas ficticias y connivencia para el acceso indebido a la jubilación anticipada, estableciendo para ello las acciones a realizar y los objetivos a conseguir, así como las medidas necesarias para facilitar su cumplimiento.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Ministerio de Empleo y Seguridad Social aprobará criterios de aplicación uniforme que permitan a las entidades gestoras y servicios comunes de la Seguridad Social y a la Inspección de Trabajo y Seguridad Social realizar actuaciones de control ante posibles supuestos de fraude en el acceso indebido a la jubilación anticipada.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quinta. Informe sobre la Recomendación 16.ª del Pacto de Toledo.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Gobierno, en el marco del informe sobre el grado de desarrollo de la previsión social complementaria y sobre las medidas que podrían adoptarse para promover su desarrollo en España, previsto en la disposición adicional decimonovena de la Ley 27/2011, de 1 de agosto, sobre actualización, adecuación y modernización del sistema de Seguridad Social, realizará las propuestas oportunas para proceder a regular la posibilidad del rescate de las aportaciones realizadas a planes y fondos de pensiones, regulados en el Real Decreto Legislativo 1/2002, de 29 de noviembre, por el que se aprueba el texto refundido de la Ley de Regulación de los Planes y Fondos de Pensiones, una vez se alcance la edad legal de jubilación del partícipe, aun cuando se compatibilice el disfrute de la pensión de jubilación del Sistema de la Seguridad Social con la realización de cualquier trabajo por cuenta ajena o por cuenta propia en los términos definidos en el capítulo primero de este decreto-ley.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sexta. Actuación de la Comisión Consultiva Nacional de Convenios Colectivos en el ámbito de las Comunidades Autónomas.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 en un plazo de tres meses a partir de la entrada en vigor del presente real decreto- ley las Comunidades Autónomas no hubieran constituido y puesto en funcionamiento un órgano tripartito equivalente a la Comisión Consultiva Nacional de Convenios Colectivos o suscrito un convenio de colaboración con el Ministerio de Empleo y Seguridad Social acordando la actuación de la Comisión en el ámbito territorial de las comunidades firmantes, la Comisión Consultiva Nacional de Convenios Colectivos podrá, subsidiariamente y en tanto en cuanto no se constituyan dichos órganos tripartitos equivalentes, en su caso, conocer de las solicitudes presentadas por las empresas y los representantes legales de los trabajadores para dar solución a las discrepancias surgidas por falta de acuerdo sobre la inaplicación de las condiciones de trabajo, presentes en el convenio colectivo de aplicación, cuando dicha inaplicación afectase a centros de trabajo de la empresa situados en el territorio de una Comunidad Autónoma.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séptima. Informe previo de las entidades, participadas mayoritariamente o apoyadas financieramente por el Fondo de Reestructuración Ordenada Bancaria, y de los entes, organismos y entidades del sector público estatal.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entidades participadas mayoritariamente o apoyadas financieramente por el Fondo de Reestructuración Ordenada Bancaria así como los entes, organismos y entidades que formen parte del sector público estatal y no tengan la consideración de Administración Pública conforme a lo previsto en el artículo 3.2 del texto refundido de la Ley de Contratos del Sector Público, aprobado por el Real Decreto Legislativo 3/2011, de 14 de noviembre, deberán informar a una comisión técnica integrada por representantes de los Ministerios de Empleo y Seguridad Social, Economía y Competitividad y Hacienda y Administraciones Públicas, con carácter previo, tanto del inicio de cualquier procedimiento de despido colectivo como de cualquier propuesta de acuerdo a presentar a la representación de los trabajadores durante el desarrollo del periodo de consultas.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Mediante disposición reglamentaria se creará y regulará el funcionamiento de la comisión técnica prevista en el apartado anterior sin que su creación suponga incremento del gasto público.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octava. Políticas activas de empleo para mayores de 55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Los trabajadores mayores de 55 años que hayan agotado la prestación por desempleo de nivel contributivo o cualquiera de los subsidios por desempleo establecidos en el texto refundido de la Ley General de Seguridad Social, aprobado por Real Decreto Legislativo 1/1994, de 20 de junio, o no tengan derecho a los mismos, tendrán la condición de colectivo prioritario para su participación en las acciones y medidas de políticas activas de empleo que desarrollen los Servicios Públicos de Empleo a los efectos previstos en el artículo 19 octies de la Ley 56/2003, de 16 de diciembre, de Empleo.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novena. Creación de un comité de expertos para el estudio del Factor de Sostenibilidad del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Gobierno, en el plazo de un mes desde la entrada en vigor de este real decreto-ley, creará un comité de expertos independientes a fin de que elabore un informe sobre el factor de sostenibilidad del sistema de Seguridad Social, para su remisión a la Comisión del Pacto de Toledo, en línea con lo previsto en la disposición adicional quincuagésima novena del texto refundido de la Ley General de la Seguridad Social, introducido por la Ley 27/2011, de 1 de agosto, sobre actualización, adecuación y modernización del sistema de la Seguridad Social.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transitoria única. Subsidio por desempleo para mayores de 55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titulares del derecho al subsidio por desempleo previsto en el artículo 215.1.3) del texto refundido de la Ley General de la Seguridad Social, cuyo nacimiento del derecho se haya iniciado con anterioridad a la entrada en vigor de este real decreto-ley, les será de aplicación la normativa sobre el requisito de carencia de rentas vigente en ese momento durante toda la duración del subsidio, siendo de aplicación lo previsto en el apartado uno de la disposición final primera de este real decreto-ley a aquellas solicitudes cuyo nacimiento del derecho al subsidio se inicie a partir de la fecha de su entrada en vigor.</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derogatoria única. Derogación normativa.</w:t>
      </w:r>
    </w:p>
    <w:p w:rsidR="003F5F3F" w:rsidRPr="00AC078B" w:rsidRDefault="003F5F3F" w:rsidP="003F5F3F">
      <w:pPr>
        <w:spacing w:before="180" w:after="180" w:line="240" w:lineRule="auto"/>
        <w:ind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Quedan derogadas cuantas disposiciones de igual o inferior rango se opongan a lo dispuesto en este real decreto-ley, y de manera específica los apartados 1 y 2 de la disposición adicional primera del Real Decreto-ley 29/2012, de 28 de diciembre, de mejora de gestión y protección social en el Sistema Especial de Empleados de Hogar y otras medidas de carácter económico y social, y el apartado 3 del artículo 7 del Real Decreto 625/1985, de 2 de abril, por el que se desarrolla la Ley 31/1984, de 2 de agosto, de Protección por Desempleo.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primera. Modificación del texto refundido de la Ley General de la Seguridad Social, aprobado por el Real Decreto Legislativo 1/1994, de 20 de junio.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introducen las siguientes modificaciones en el texto refundido de la Ley General de la Seguridad Social, aprobado por el Real Decreto Legislativo 1/1994, de 20 de junio.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modifica el número 3 del apartado 1 del artículo 215, añadiendo un tercer párrafo, con la siguiente redacción: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«Además, aunque el solicitante carezca de rentas, en los términos establecidos en este artículo, si tiene cónyuge y/o hijos menores de 26 años, o mayores incapacitados o menores acogidos, únicamente se entenderá cumplido el requisito de carencia de rentas cuando la suma de las rentas de todos los integrantes de la unidad familiar así constituida, incluido el solicitante, dividida por el número de miembros que la componen, no supere el 75 por ciento del salario mínimo interprofesional, excluida la parte proporcional de dos pagas extraordinarias.»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Se modifica el artículo 229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«Sin perjuicio de las facultades de los servicios competentes en cuanto a inspección y control en orden a la sanción de las infracciones que pudieran cometerse en la percepción de las prestaciones por desempleo, corresponde a la entidad gestora controlar el cumplimiento de lo establecido en el presente título y comprobar las situaciones de fraude que puedan cometerse.</w:t>
      </w:r>
    </w:p>
    <w:p w:rsidR="003F5F3F" w:rsidRPr="00AC078B" w:rsidRDefault="003F5F3F" w:rsidP="003F5F3F">
      <w:pPr>
        <w:spacing w:before="180" w:after="180" w:line="240" w:lineRule="auto"/>
        <w:ind w:left="960"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La entidad gestora podrá exigir a los trabajadores que hayan sido despedidos en virtud de las letras c), d) y e) del apartado 1 del artículo 208, acreditación de haber percibido la indemnización legal correspondiente.</w:t>
      </w:r>
    </w:p>
    <w:p w:rsidR="003F5F3F" w:rsidRPr="00AC078B" w:rsidRDefault="003F5F3F" w:rsidP="003F5F3F">
      <w:pPr>
        <w:spacing w:before="180" w:after="180" w:line="240" w:lineRule="auto"/>
        <w:ind w:left="960"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En el caso de que la indemnización no se hubiera percibido, ni se hubiera interpuesto demanda judicial en reclamación de dicha indemnización o de impugnación de la decisión extintiva, o cuando la extinción de la relación laboral no lleve aparejada la obligación de abonar una indemnización al trabajador, se reclamará la actuación de la Inspección a los efectos de comprobar la involuntariedad del cese en la relación laboral.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 fin, la entidad gestora podrá suspender el abono de las prestaciones por desempleo cuando se aprecien indicios suficientes de fraude en el curso de las investigaciones realizadas por los órganos competentes en materia de lucha contra el fraude.»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Se incorpora un nuevo apartado, el 6, en la disposición adicional octava,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«6. No obstante lo indicado en los apartados precedentes, lo dispuesto en el artículo 166.3 y la escala de edades incluida en el artículo 166.2 a) no será de aplicación a los trabajadores a que se refiere la norma 2.ª de la disposición transitoria tercera del Decreto 1867/1970, de 9 de julio, por el que se aprueba el Reglamento General de la Ley 116/1969, de 30 de diciembre, por el que se regula el Régimen Especial de la Seguridad Social de los Trabajadores del Mar.»</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Cuatro. Se modifica la disposición adicional trigésima novena que queda redactada en los siguientes términos:</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trigésima novena. Requisito de estar al corriente en el pago de las cuotas a efecto de las prestaciones.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En el caso de trabajadores que sean responsables del ingreso de cotizaciones, para el reconocimiento de las correspondientes prestaciones económicas de la Seguridad Social será necesario que el causante se encuentre al corriente en el pago de las cotizaciones de la Seguridad Social, aunque la correspondiente prestación sea reconocida, como consecuencia del cómputo recíproco de cotizaciones, en un régimen de trabajadores por cuenta ajena.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tales efectos será de aplicación el mecanismo de invitación al pago previsto en el artículo 28.2 del Decreto 2530/1970, de 20 de agosto, por el que se regula el Régimen Especial de la Seguridad Social de los trabajadores por cuenta propia o autónomos, cualquiera que sea el Régimen de la Seguridad Social en que el interesado estuviese incorporado, en el momento de acceder a la prestación o en el que se cause ésta.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Cuando al interesado se le haya considerado al corriente en el pago de las cotizaciones a efectos del reconocimiento de una prestación, en virtud de un aplazamiento en el pago de las cuotas adeudadas, pero posteriormente incumpla los plazos o condiciones de dicho aplazamiento, perderá la consideración de hallarse al corriente en el pago y, en consecuencia, se procederá a la suspensión inmediata de la prestación reconocida que estuviere percibiendo, la cual solamente podrá ser rehabilitada una vez que haya saldado la deuda con la Seguridad Social en su totalidad. A tal fin, de conformidad con lo establecido en el artículo 40.1.b) de esta Ley, la Entidad Gestora de la prestación podrá detraer de cada mensualidad devengada por el interesado la correspondiente cuota adeudada.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A efectos del reconocimiento del derecho a una pensión, las cotizaciones correspondientes al mes del hecho causante de la pensión y a los dos meses previos a aquél, cuyo ingreso aún no conste como tal en los sistemas de información de la Seguridad Social, se presumirán ingresadas sin necesidad de que el interesado lo tenga que acreditar documentalmente. En estos supuestos, la entidad gestora revisará, con periodicidad anual, todas las pensiones reconocidas durante el ejercicio inmediato anterior bajo la presunción de situación de estar al corriente para verificar el ingreso puntual y efectivo de esas cotizaciones. En caso contrario, se procederá inmediatamente a la suspensión del pago de la pensión, aplicándose las mensualidades retenidas a la amortización de las cuotas adeudadas hasta su total extinción, rehabilitándose el pago de la pensión a partir de ese momento.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 previsto en el párrafo anterior será de aplicación siempre que el trabajador acredite el periodo mínimo de cotización exigible, sin computar a estos efectos el periodo de tres meses referido en el mismo.»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Cinco. Se introduce una nueva disposición adicional, la sexagésima cuarta, con la siguiente redacción:</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sexagésima cuarta. Aplicación de la jubilación parcial a los socios de las cooperativas.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Podrán acogerse a la jubilación parcial regulada en el artículo 166.2 los socios trabajadores o de trabajo de las cooperativas, siempre que estén incluidos en el sistema de la Seguridad Social como asimilados a trabajadores por cuenta ajena, en los términos de la disposición adicional cuarta, que reduzcan su jornada y derechos económicos en las condiciones previstas en el artículo 12.6 del texto refundido de la Ley del Estatuto de los Trabajadores, aprobado por el Real Decreto legislativo 1/1995, de 24 de marzo, y cumplan los requisitos establecidos en el artículo 166.2 de la presente ley, cuando la cooperativa concierte con un socio de duración determinada de la misma o con un desempleado la realización, en calidad de socio trabajador o de socio de trabajo, de la jornada dejada vacante por el socio que se jubila parcialmente, con las mismas condiciones establecidas para la celebración de un contrato de relevo en el artículo 12.7 de la Ley del Estatuto de los Trabajadores, y conforme a lo previsto en el artículo 166 de esta 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segunda. Modificación del Real Decreto-ley 29/2012, de 28 de diciembre, de mejora de gestión y protección social en el Sistema Especial para Empleados de Hogar y otras medidas de carácter económico y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Con efectos de 1 de enero de 2013, el Real Decreto-ley 29/2012, de 28 de diciembre, de mejora de gestión y protección social en el Sistema Especial para Empleados de Hogar y otras medidas de carácter económico y social, queda modificado como sigue: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El apartado 2 del artículo 6, queda redactado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Los complementos por mínimos serán incompatibles con la percepción por el pensionista de rendimientos del trabajo, del capital o de actividades económicas y ganancias patrimoniales, de acuerdo con el concepto establecido para dichas rentas en el Impuesto sobre la Renta de las Personas Físicas y computados conforme a lo establecido en el artículo 50 del texto refundido de la Ley General de la Seguridad Social, cuando los mismos excedan de 7.063,07 euros al año.»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La letra a) del apartado 1 del artículo 7, queda redactada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el cónyuge del pensionista no sea, a su vez, titular de una pensión a cargo de un régimen básico público de previsión social, entendiendo comprendidos en dicho concepto las pensiones reconocidas por otro Estado, así como los subsidios de garantía de ingresos mínimos y de ayuda por tercera persona, ambos de la Ley 13/1982, de 7 de abril, de Integración Social de los Minusválidos, y las pensiones asistenciales reguladas en la Ley 45/1960, de 21 de julio.»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tercera. Modificación del texto refundido de la Ley sobre Infracciones y Sanciones en el Orden Social, aprobado por el Real Decreto Legislativo 5/2000, de 4 de agosto.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añade un nuevo apartado 18 en el artículo 8 del texto refundido de la Ley sobre Infracciones y Sanciones en el Orden Social, aprobado por Real Decreto Legislativo 5/2000, de 4 de agosto, con la siguiente redacción: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«18. No presentar, en tiempo y forma, ante la Autoridad laboral competente el certificado a que se refiere el apartado 7 de la disposición adicional decimosexta de la Ley 27/2011, de 1 de agosto, sobre actualización, adecuación y modernización del sistema de Seguridad Social, así como presentar información que resulte falsa o inexacta.»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cuarta. Modificación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reglas 2.ª y 4.ª del apartado 1 de la disposición adicional primera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 quedan redactadas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La solicitud de suscripción del convenio especial podrá formularse hasta el 31 de diciembre de 2014. En los casos en que se acredite la imposibilidad de aportar la justificación necesaria para su suscripción dentro del plazo señalado, se podrá conceder, excepcionalmente, un plazo de seis meses para su aportación, a contar desde la fecha en la que se hubiese presentado la respectiva solicitud.»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«4.ª Una vez calculado por la Tesorería General de la Seguridad Social el importe total de la cotización a ingresar par este convenio especial, su abono se podrá realizar mediante un pago único o mediante un pago fraccionado en un número máximo de mensualidades igual al triple de aquellas por las que se formalice el convenio.»</w:t>
      </w:r>
    </w:p>
    <w:p w:rsidR="003F5F3F" w:rsidRPr="003F5F3F" w:rsidRDefault="003F5F3F" w:rsidP="00AC078B">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quinta. Modificación del Real Decreto 1716/2012, de 28 de diciembre, de desarrollo de las disposiciones establecidas, en materia de prestaciones, por la Ley 27/2011, de 1 de agosto, sobre actualización, adecuación y modernización del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Los apartados 1 y 3 del artículo 4 del Real Decreto 1716/2012, de 28 de diciembre, de desarrollo de las disposiciones establecidas, en materia de prestaciones, por la Ley 27/2011, de 1 de agosto, sobre actualización, adecuación y modernización del sistema de la Seguridad Social, quedan redactados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A efectos de la aplicación de la regulación de la pensión de jubilación vigente antes de 1 de enero de 2013, en los supuestos recogidos en el apartado 2.b) de la disposición final duodécima de la Ley 27/2011, de 1 de agosto, los trabajadores afectados, los representantes unitarios y sindicales o las empresas </w:t>
      </w:r>
      <w:r w:rsidRPr="00AC078B">
        <w:rPr>
          <w:rFonts w:ascii="Verdana" w:eastAsia="Times New Roman" w:hAnsi="Verdana" w:cs="Times New Roman"/>
          <w:b/>
          <w:color w:val="333333"/>
          <w:sz w:val="19"/>
          <w:szCs w:val="19"/>
          <w:lang w:eastAsia="es-ES"/>
        </w:rPr>
        <w:t>dispondrán hasta el día 15 de abril de 2013 para comunicar y poner a disposición de las direcciones provinciales del Instituto Nacional de la Seguridad Social copia de los expedientes de regulación de empleo, aprobados con anterioridad al 1 de abril de 2013, de los convenios colectivos de cualquier ámbito así como acuerdos colectivos de empresa</w:t>
      </w:r>
      <w:r w:rsidRPr="003F5F3F">
        <w:rPr>
          <w:rFonts w:ascii="Verdana" w:eastAsia="Times New Roman" w:hAnsi="Verdana" w:cs="Times New Roman"/>
          <w:color w:val="333333"/>
          <w:sz w:val="19"/>
          <w:szCs w:val="19"/>
          <w:lang w:eastAsia="es-ES"/>
        </w:rPr>
        <w:t>, suscritos con anterioridad a dicha fecha, o de las decisiones adoptadas en procedimientos concursales dictadas antes de la fecha señalada, en los que se contemple, en unos y otros, la extinción de la relación laboral o la suspensión de la misma, con independencia de que la extinción de la relación laboral se haya producido con anterioridad o con posterioridad al 1 de abril de 2013.</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De igual modo, y a los mismos efectos, en los supuestos recogidos en el apartado 2.c), segundo inciso, de la disposición final duodécima de la Ley 27/2011, de 1 de agosto, los trabajadores afectados, los representantes unitarios y sindicales o las empresas, </w:t>
      </w:r>
      <w:r w:rsidRPr="00AC078B">
        <w:rPr>
          <w:rFonts w:ascii="Verdana" w:eastAsia="Times New Roman" w:hAnsi="Verdana" w:cs="Times New Roman"/>
          <w:b/>
          <w:color w:val="333333"/>
          <w:sz w:val="19"/>
          <w:szCs w:val="19"/>
          <w:u w:val="single"/>
          <w:lang w:eastAsia="es-ES"/>
        </w:rPr>
        <w:t>dispondrán hasta el día 15 de abril de 2013 para comunicar y poner a disposición de las direcciones provinciales del Instituto Nacional de la Seguridad Social los planes de jubilación parcial, recogidos en convenios colectivos de cualquier ámbito o acuerdos colectivos de empresas, suscritos antes del día 1 de abril de 2013</w:t>
      </w:r>
      <w:r w:rsidRPr="003F5F3F">
        <w:rPr>
          <w:rFonts w:ascii="Verdana" w:eastAsia="Times New Roman" w:hAnsi="Verdana" w:cs="Times New Roman"/>
          <w:color w:val="333333"/>
          <w:sz w:val="19"/>
          <w:szCs w:val="19"/>
          <w:lang w:eastAsia="es-ES"/>
        </w:rPr>
        <w:t xml:space="preserve">, con independencia de que el acceso a la jubilación parcial se haya producido con anterioridad o con posterioridad al 1 de abril de 2013. Junto a la citada documentación </w:t>
      </w:r>
      <w:r w:rsidRPr="00AC078B">
        <w:rPr>
          <w:rFonts w:ascii="Verdana" w:eastAsia="Times New Roman" w:hAnsi="Verdana" w:cs="Times New Roman"/>
          <w:b/>
          <w:color w:val="333333"/>
          <w:sz w:val="19"/>
          <w:szCs w:val="19"/>
          <w:u w:val="single"/>
          <w:lang w:eastAsia="es-ES"/>
        </w:rPr>
        <w:t>se presentará certificación de la empresa acreditativa de la identidad de los trabajadores incorporados al Plan de Jubilación Parcial con anterioridad a 1 de abril de 2013.</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Cuando en cualquiera de los supuestos indicados, el expediente de regulación de empleo, el convenio colectivo de cualquier ámbito o acuerdo colectivo de empresa, o la decisión adoptada en el procedimiento concursal afecte a un ámbito territorial superior a una provincia, la comunicación tendrá lugar en la provincia donde la empresa tenga su sede principal. A estos efectos, la sede principal deberá coincidir con el domicilio social de la empresa siempre que en él esté efectivamente centralizada su gestión administrativa y la dirección de sus negocios; en otro caso, se atenderá al lugar en que radiquen dichas actividades de gestión y dirección.</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En el caso de los convenios colectivos de cualquier ámbito o </w:t>
      </w:r>
      <w:r w:rsidRPr="00AC078B">
        <w:rPr>
          <w:rFonts w:ascii="Verdana" w:eastAsia="Times New Roman" w:hAnsi="Verdana" w:cs="Times New Roman"/>
          <w:b/>
          <w:color w:val="333333"/>
          <w:sz w:val="19"/>
          <w:szCs w:val="19"/>
          <w:lang w:eastAsia="es-ES"/>
        </w:rPr>
        <w:t>acuerdos colectivos de empresa</w:t>
      </w:r>
      <w:r w:rsidRPr="003F5F3F">
        <w:rPr>
          <w:rFonts w:ascii="Verdana" w:eastAsia="Times New Roman" w:hAnsi="Verdana" w:cs="Times New Roman"/>
          <w:color w:val="333333"/>
          <w:sz w:val="19"/>
          <w:szCs w:val="19"/>
          <w:lang w:eastAsia="es-ES"/>
        </w:rPr>
        <w:t xml:space="preserve">, junto a la copia de los mismos se presentará escrito donde se hagan constar los siguientes extremos: </w:t>
      </w:r>
      <w:r w:rsidRPr="00AC078B">
        <w:rPr>
          <w:rFonts w:ascii="Verdana" w:eastAsia="Times New Roman" w:hAnsi="Verdana" w:cs="Times New Roman"/>
          <w:b/>
          <w:color w:val="333333"/>
          <w:sz w:val="19"/>
          <w:szCs w:val="19"/>
          <w:u w:val="single"/>
          <w:lang w:eastAsia="es-ES"/>
        </w:rPr>
        <w:t>ámbito temporal de vigencia del convenio o acuerdo, ámbito territorial de aplicación, si estos no estuvieran ya recogidos en los referidos convenios o acuerdos, y los códigos de cuenta de cotización afectados por el convenio o acuerdo.</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A su vez, en el plazo de un mes desde que finalice el plazo de comunicación de los convenios colectivos de cualquier ámbito o acuerdos colectivos de empresa a que se refiere este apartado, </w:t>
      </w:r>
      <w:r w:rsidRPr="00AC078B">
        <w:rPr>
          <w:rFonts w:ascii="Verdana" w:eastAsia="Times New Roman" w:hAnsi="Verdana" w:cs="Times New Roman"/>
          <w:b/>
          <w:color w:val="333333"/>
          <w:sz w:val="19"/>
          <w:szCs w:val="19"/>
          <w:lang w:eastAsia="es-ES"/>
        </w:rPr>
        <w:t>las direcciones provinciales citadas remitirán a la Dirección General del Instituto Nacional de la Seguridad Social una relación nominativa de las empresas en las que se hayan suscrito dichos convenios o acuerdos, así como la información relativa a los expedientes de regulación de empleo y a las decisiones adoptadas en procedimientos concursales.</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Mediante Resolución de la </w:t>
      </w:r>
      <w:r w:rsidRPr="00AC078B">
        <w:rPr>
          <w:rFonts w:ascii="Verdana" w:eastAsia="Times New Roman" w:hAnsi="Verdana" w:cs="Times New Roman"/>
          <w:b/>
          <w:color w:val="333333"/>
          <w:sz w:val="19"/>
          <w:szCs w:val="19"/>
          <w:u w:val="single"/>
          <w:lang w:eastAsia="es-ES"/>
        </w:rPr>
        <w:t>Dirección General del Instituto Nacional de la Seguridad Social se elaborará una relación de empresas afectadas por expedientes de regulación de empleo, convenios colectivos de cualquier ámbito o acuerdos colectivos de empresa, o decisiones adoptadas en procedimientos concursales, en los que resulten de aplicación las previsiones de la disposición final duodécima de la Ley 27/2011, de 1 de agosto.»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Si los sujetos obligados hubieran omitido efectuar las comunicaciones y presentar la documentación relativa a los convenios colectivos, expedientes de regulación de empleo o de las decisiones adoptadas en procedimientos concursales a los que se refiere el apartado 1 en el plazo señalado, y la Administración de la Seguridad Social tuviere conocimiento por otra vía de la concurrencia de los requisitos previstos en la disposición final duodécima de la Ley 27/2011, de 1 de agosto, procederá a aplicar al solicitante de la pensión de jubilación, cuando ésta se cause, la legislación anterior a dicha ley. Por el contrario, en el caso de acuerdos colectivos de empresa, será preceptiva su comunicación al Instituto Nacional de la Seguridad Social o al Instituto Social de la Marina, en su caso, en el plazo señalado en el apartado 1.»</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sexta. Modificación del Reglamento General sobre procedimientos para la imposición de sanciones por infracciones de orden social y para los expedientes liquidatorios de cuotas de la Seguridad Social, aprobado por el Real Decreto 928/1998, de 14 de mayo.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letra a) del apartado 1 del artículo 4 del Reglamento General sobre procedimientos para la imposición de sanciones por infracciones de orden social y para los expedientes liquidatorios de cuotas de la Seguridad Social, aprobado por el Real Decreto 928/1998, de 14 de mayo, queda redactada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En el caso de las infracciones en materia de Seguridad Social reguladas en la Sección Primera del Capítulo III del texto refundido de la Ley sobre Infracciones y Sanciones en el Orden Social, aprobado por el Real Decreto Legislativo 5/2000, de 4 de agosto, cuyas actas no concurran con actas de liquidación, la imposición de sanción corresponderá 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La Dirección Provincial de la Tesorería General de la Seguridad Social en el caso de las infracciones leves señaladas en los apartados 1, 2, 3, 4 y 5 del artículo 21, las graves previstas en los apartados 1, 2, 3, 5, 7, 9 en el supuesto de reducciones de cuotas de la Seguridad Social, 10 y 12 del artículo 22, y las muy graves previstas en las letras b), d), f) y k)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La Dirección Provincial del Instituto Nacional de la Seguridad Social o, en su caso, del Instituto Social de la Marina en los supuestos calificados como infracción leve en los apartados 4 y 6 del artículo 21, como infracción grave en los apartados 4, 6, 8 y 14 del artículo 22, y como infracción muy grave en las letras a), c), e) y g)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Corresponderá la imposición de sanción a la Dirección Provincial del Servicio Público de Empleo Estatal o, en su caso, del Instituto Social de la Marina, cuando la sanción afecte a prestaciones por desempleo, en los supuestos previstos en el apartado 4 del artículo 21, en los apartados 4, 6, 8, 13 y 14 del artículo 22 y en las letras a), c), e) y g)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La Dirección Provincial del Servicio Público de Empleo Estatal, en el supuesto previsto como infracción grave en el artículo 22. 9 cuando se trate de bonificaciones y como infracción muy grave en la letra h) del artículo 23.1.»</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séptima. Modificación del Real Decreto 1484/2012, de 29 de octubre, sobre las aportaciones económicas a realizar por las empresas con beneficios que realicen despidos colectivos que afecten a trabajadores de cincuenta o más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Real Decreto 1484/2012, de 29 de octubre, sobre las aportaciones económicas a realizar por las empresas con beneficios que realicen despidos colectivos que afecten a trabajadores de cincuenta o más años, queda modificado como sigue: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El artículo 2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De conformidad con el apartado 1 de la disposición adicional decimosexta de la Ley 27/2011, de 1 de agosto, sobre actualización, adecuación y modernización del sistema de Seguridad Social, lo dispuesto en el presente Real Decreto será de aplicación a las empresas que realicen despidos colectivos de acuerdo con lo establecido en el artículo 51 del Texto Refundido de la Ley del Estatuto de los Trabajadores, aprobado por Real Decreto Legislativo 1/1995, de 24 de marzo, siempre que concurran las siguientes circunstancias: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sean realizados por empresas de más de 100 trabajadores o por empresas que formen parte de grupos de empresas que empleen a ese número de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Que el porcentaje de trabajadores despedidos de cincuenta o más años de edad sobre el total de trabajadores despedidos sea superior al porcentaje de trabajadores de cincuenta o más años sobre el total de trabajadores de la empresa.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despedidos de cincuenta o más años sobre el total de trabajadores despedidos, se incluirán los trabajadores afectados por el despido colectivo y aquellos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 cincuenta o más años sobre el total de trabajadores de la empresa, se tendrá en cuenta la plantilla de la empresa en el momento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Que, aun concurriendo las causas económicas, técnicas, organizativas o de producción que justifiquen el despido colectivo, se cumpla alguna de las dos condiciones siguientes: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1.ª Que las empresas o el grupo de empresas del que formen parte hubieran tenido beneficios en los dos ejercicios económicos anteriores a aquél en que el empresario inicia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Que las empresas o el grupo de empresas del que formen parte obtengan beneficios en al menos dos ejercicios económicos consecutivos dentro del periodo comprendido entre el ejercicio económico anterior a la fecha de inicio del procedimiento de despido colectivo y los cuatro ejercicios económicos posteriores a dicha fecha.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estos efectos, se considera que una empresa ha tenido beneficios cuando el resultado del ejercicio, tal y como se define en los modelos de cuentas anuales de pérdidas y ganancias, tanto normal como abreviada, recogidos en el Real Decreto 1514/2007, de 16 de noviembre, por el que se aprueba el Plan General de Contabilidad, o en la normativa contable que sea de aplicación, sea positivo.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A los efectos de este real decreto se considerará como trabajadores de cincuenta o más años 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Todos aquellos trabajadores afectados por el despido colectivo que tuvieran cumplida dicha edad a la fecha de extinción del contrato, dentro del periodo previsto para la realización de los despidos que figure en la comunicación de la decisión empresarial a la autoridad laboral tras la finalización del periodo de consultas contenida en el artículo 51.2 del Estatuto de los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Los trabajadores que tuvieran cumplida dicha edad a la fecha de la extinción de sus contratos por iniciativa de la empresa en virtud de otros motivos no inherentes a la persona del trabajador distintos de los previstos en el artículo 49.1.c) del Estatuto de los Trabajadores, cuando dichas extinciones de contratos se produjeran en los tres años anteriores o en el año posterior al inicio del despido colectivo.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De conformidad con el apartado 11 de la disposición adicional decimosexta de la Ley 27/2011, de 1 de agosto, se aplicará lo dispuesto en el presente real decreto cuando la empresa proceda a la aplicación de medidas temporales de regulación de empleo conforme a lo establecido en el artículo 47 del Estatuto de los Trabajadores que afecten a trabajadores de cincuenta o más años con carácter previo a la extinción de los contratos de trabajo de los mismos trabajadores en virtud de despido colectivo u otros motivos no inherentes a la persona del trabajador distintos de los previstos en el artículo 49.1.c) del Estatuto de los Trabajadores, siempre que no haya transcurrido más de un año desde la finalización de la situación legal de desempleo por la aplicación a cada trabajador de las medidas temporales de regulación de empleo hasta la extinción del contrato de cada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 lo previsto en este apartado se considerará trabajadores de cincuenta o más años a todos aquellos que tuvieren cumplida o cumplan dicha edad dentro del periodo previsto para la aplicación de las medidas temporales de regulación de empleo.»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El apartado 1 del artículo 3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Para el cálculo de la aportación económica a que se refiere el artículo 1, se tomará en consideración el importe bruto, desde la fecha del despido, de las prestaciones y subsidios por desempleo de los trabajadores de cincuenta o más años de edad afectados por el despido colectivo, incluidas las cotizaciones a la Seguridad Social realizadas por el Servicio Público de Empleo Estatal de acuerdo con lo establecido en los siguientes apartados. También se incluirán a los efectos del cálculo de la aportación económica los importes realizados por el Servicio Público de Empleo Estatal por los referidos conceptos de los trabajadores de cincuenta o más años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se excluirán del cálculo de la aportación económica, a petición de la empresa afectada, los importes de prestaciones y subsidios por desempleo de los trabajadores de cincuenta o más años de edad afectados que hubieran sido objeto de recolocación en la misma empresa, o en otra empresa del grupo del que forme parte, o en cualquier otra empresa, en los seis meses siguientes a la fecha en que se produzca la extinción de sus contratos de trabajo. En estos casos la empresa deberá acreditar todos los requisitos exigidos para la recolocación en el artículo 6.3, en el procedimiento previsto en dicho artículo.»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La letra c) del apartado 2 del artículo 3 queda redactada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Un canon fijo por cada trabajador a que se refiere la letra a) que haya agotado la prestación por desempleo de nivel contributivo y que comience a percibir algún subsidio de los establecidos en el artículo 215.1.1). a) y b), y 215.1.3) del texto refundido de la Ley General de la Seguridad Social, aprobado por Real Decreto Legislativo 1/1994, de 20 de junio. Este canon se calculará mediante la totalización durante un periodo de seis años de la suma del coste anual del subsidio por desempleo más el de la cotización por jubilación por cuenta de la entidad gestora en el año del agotamiento, con independencia de la duración efectiva de los mencionados subsidios, siendo suficiente que acceda a cualquiera de ellos.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hará efectivo el canon fijo por cada trabajador que, no teniendo derecho al cobro de la prestación por desempleo contributiva, acceda directamente al subsidio por desempleo previsto en el artículo 215.1.2) del citado texto refundido de la Ley General de la Seguridad Social, como consecuencia de la situación legal de desempleo motivada por el despido colectivo o la extinción del contrato en virtud de otros motivos no inherentes a la persona del trabajador, de acuerdo con el artículo 3.1.»</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Cuatro. El artículo 4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tipo establecido en la escala a que se refiere el apartado 4 de la disposición adicional decimosexta de la Ley 27/2011 para calcular la aportación económica, se determinará aplicando las siguientes reglas: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porcentaje de trabajadores despedidos de cincuenta o más años sobre el total de trabajadores despedidos se calculará año a año, dentro del periodo previsto para la realización de los despidos que figure en la comunicación de la decisión empresarial a la autoridad laboral tras la finalización del periodo de consultas, teniendo en cuenta el número total de ambos colectivos que ha sido objeto de despido hasta el año en que se efectúa el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Cuando existan trabajadores afectados por medidas de regulación temporal de empleo a que se refiere el artículo 2.3, estos se incluirán para determinar el porcentaje indicado de trabajadores despedidos de cincuenta o más años sobre el total de trabajadores despedidos.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cálculo del porcentaje obtenido en cada año no dará lugar a la revisión de la cuantía de las aportaciones económicas de los años anteriores, salvo error o falta de información en el momento de su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el supuesto a que se refiere el artículo 2.1.c).1.ª, los beneficios de la empresa o grupo de empresas se cuantificarán en función del porcentaje medio de los resultados de cada ejercicio respecto de los ingresos por operaciones continuadas e interrumpidas considerados para calcular dichos resultados de acuerdo a lo establecido en el artículo 2.1, c), referidos a los dos ejercicios económicos inmediatamente anteriores a aquél en que se inicie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el supuesto a que se refiere el artículo 2.1.c).2.ª, los beneficios de la empresa o grupo de empresas se cuantificarán en función del porcentaje medio de los mismos respecto de los ingresos por operaciones continuadas e interrumpidas considerados para calcular dichos resultados de acuerdo con lo establecido en el artículo 2.1.c), referidos a los dos primeros ejercicios consecutivos en que la empresa haya obtenido beneficios dentro del periodo indicado en dicho artículo.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El número de trabajadores de la empresa o del grupo de empresas del que forme parte se calculará según los que se encuentren en alta en la empresa o en el grupo de empresas en la fecha de inicio del procedimiento de despido colectivo, con independencia de que trabajen a jornada completa o a tiempo parcial.»</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Cinco. El artículo 5 queda redactado como sigue:</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5. Información previa.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En la determinación de los elementos que dan lugar al cálculo de la aportación a que se refiere el presente real decreto, así como el importe de la misma, se tendrá en cuenta el certificado a que se refiere el apartado siguiente y la información recabada por el Servicio Público de Empleo Estatal, con base en el control realizado directamente o a través de los mecanismos de cooperación y colaboración administrativa previstos legal y reglamentariamente.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El certificado a que se refiere el apartado 7 de la disposición adicional decimosexta de la Ley 27/2011, de 1 de agosto, deberá contener la siguiente información: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Datos de identificación de la empresa responsable: razón o denominación social, número de identificación fiscal, código o códigos de cuenta de cotización a la Seguridad Social, domicilio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Resultado del ejercicio e ingresos obtenidos por la empresa o el grupo de empresas del que forme parte, en los dos ejercicios consecutivos mencionados en el artículo 2.1.c), así como el porcentaje medio de estos sobre los ingresos.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Número de trabajadores de la empresa en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 Número de trabajadores de la empresa que tuvieran cincuenta o más años en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 Número de trabajadores afectados por el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g) Número e identificación de los trabajadores de cincuenta o más años afectados por el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h) Relación de los contratos de trabajo extinguidos por iniciativa de la empresa en virtud de otros motivos no inherentes a la persona del trabajador distintos de los previstos en el artículo 49.1.c) del Estatuto de los Trabajadores, con indicación de la edad de dichos trabajadores, que se hubieran extinguido en el plazo de tres años anteriores o en el año posterior al inicio del procedimiento de despido colectivo.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autoridad laboral deberá remitir dicho certificado al Servicio Público de Empleo Estatal.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Servicio Público de Empleo Estatal podrá en todo caso iniciar el procedimiento a que se refiere el artículo siguiente cuando verifique la concurrencia de las circunstancias establecidas en el artículo 2.1, aun cuando no le haya sido remitido por la Autoridad Laboral el certificado indicado en el apartado anterior.»</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Seis. Se añade un nuevo apartado 2, reenumerándose los actuales apartados 2, 3, 4 y 5 que pasan a ser los apartados 3, 4, 5 y 6, en el artículo 6, que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De conformidad con el apartado 6 de la disposición adicional decimosexta de la Ley 27/2011, de 1 de agosto, en el supuesto a que se refiere el artículo 2.1.c).2.ª, el cálculo de la primera aportación incluirá todos los conceptos establecidos en el artículo 3.2 correspondientes al periodo comprendido desde la fecha de los despidos hasta el segundo ejercicio consecutivo, incluido éste, en que la empresa haya obtenido beneficios. Este mismo periodo se considerará para la determinación del porcentaje de trabajadores a efectos de la aplicación de la regla establecida en el artículo 4.a).»</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Siete. El artículo 7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resolución a que se refiere el artículo 6.4 especificará, en todo caso, los siguientes extremos: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Datos de identificación de la empresa responsable: razón o denominación social, número de identificación fiscal, código o códigos de cuenta de cotización a la Seguridad Social, domicilio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Relación circunstanciada de los hechos y preceptos normativos que determinan la obligación empresarial de responder del pago de la aportación.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Relación nominal de los trabajadores de cincuenta o más años de la empresa que hubieran percibido prestaciones por desempleo de nivel contributivo dentro del periodo a que se refiere la liquidación.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Importes brutos, desglosados por meses, por los conceptos a que se refiere el artículo 3.2, a) y b), y 3.3 que hayan sido satisfechos por el Servicio Público de Empleo Estatal dentro del periodo liquidable por cada uno de los trabajadores de cincuenta o más años afectados.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 Periodo a que se refiere la liquidación, que comprenderá el año natural inmediatamente anterior a aquel en que se realiza la propuesta de liquidación; salvo que, por aplicación de lo dispuesto en los artículos 2.3, 3.1 y 6.2, resulte procedente que comprenda los años naturales inmediatamente anteriores a aquel en que se realiza dicha propuesta.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 Relación nominal de trabajadores de cincuenta o más años de la empresa que se vayan a tener en cuenta en el cálculo del canon establecido en el artículo 3.2.c), así como el importe del mismo.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g) Tipo aplicable conforme a la escala fijada en los apartados 4 y 5 de la disposición adicional decimosexta de la Ley 27/2011, de 1 de agosto, y el artículo 4 del presente Real Decreto.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h) Importe total de la deuda a ingresar en el Tesoro Público.»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Ocho. El apartado 1 del artículo 10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Sin perjuicio de la posibilidad de presentar recurso de alzada contra la resolución indicada en el artículo 6.4, las empresas deberán ingresar en el Tesoro Público el importe de las aportaciones contenidas en cada una de las resoluciones anuales en el plazo de 30 días desde el que se hubiera producido su notificación.»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octava. Modificación del Real Decreto 1483/2012, de 29 de octubre, por el que se aprueba el Reglamento de los procedimientos de despido colectivo y de suspensión de contratos y reducción de jornada.</w:t>
      </w:r>
    </w:p>
    <w:p w:rsidR="003F5F3F" w:rsidRPr="00E844D1"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lang w:eastAsia="es-ES"/>
        </w:rPr>
      </w:pPr>
      <w:r w:rsidRPr="00E844D1">
        <w:rPr>
          <w:rFonts w:ascii="Verdana" w:eastAsia="Times New Roman" w:hAnsi="Verdana" w:cs="Times New Roman"/>
          <w:color w:val="984806" w:themeColor="accent6" w:themeShade="80"/>
          <w:sz w:val="19"/>
          <w:szCs w:val="19"/>
          <w:lang w:eastAsia="es-ES"/>
        </w:rPr>
        <w:t>Se suprime la disposición adicional primera del Reglamento de los procedimientos de despido colectivo y de suspensión de contratos y reducción de jornada, aprobado por el Real Decreto 1483/2012, de 29 de octubre.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novena. Modificación de disposiciones reglamentarias.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determinaciones incluidas en normas reglamentarias que son objeto de modificación por este real decreto-ley podrán ser modificadas en el futuro por normas de rango reglamentario correspondiente a la norma en que figuran.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décima. Título competencial.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Este real decreto-ley se dicta al amparo de lo dispuesto en el artículo 149.1.7.ª, 17.ª y 18.ª de la Constitución Española, que atribuyen al Estado la competencia exclusiva sobre las materias de legislación laboral, sin perjuicio de su ejecución por los órganos de las Comunidades Autónomas, de legislación básica y régimen económico de la Seguridad Social, y de las bases del régimen jurídico de las Administraciones públicas y del régimen estatutario de sus funcionarios, respectivamente.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undécima. Facultades de desarrollo.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faculta al Gobierno y a los titulares de los Ministerios de Empleo y Seguridad Social y de Hacienda y Administraciones Públicas para que, en el ámbito de sus competencias, dicten cuantas disposiciones sean necesarias para el desarrollo y ejecución de lo establecido en este real decreto-ley.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duodécima. Entrada en vigor.</w:t>
      </w:r>
    </w:p>
    <w:p w:rsidR="003F5F3F" w:rsidRPr="00E844D1" w:rsidRDefault="003F5F3F" w:rsidP="003F5F3F">
      <w:pPr>
        <w:spacing w:before="180" w:after="180" w:line="240" w:lineRule="auto"/>
        <w:ind w:firstLine="360"/>
        <w:jc w:val="both"/>
        <w:rPr>
          <w:rFonts w:ascii="Verdana" w:eastAsia="Times New Roman" w:hAnsi="Verdana" w:cs="Times New Roman"/>
          <w:b/>
          <w:color w:val="984806" w:themeColor="accent6" w:themeShade="80"/>
          <w:sz w:val="19"/>
          <w:szCs w:val="19"/>
          <w:lang w:eastAsia="es-ES"/>
        </w:rPr>
      </w:pPr>
      <w:r w:rsidRPr="00E844D1">
        <w:rPr>
          <w:rFonts w:ascii="Verdana" w:eastAsia="Times New Roman" w:hAnsi="Verdana" w:cs="Times New Roman"/>
          <w:b/>
          <w:color w:val="984806" w:themeColor="accent6" w:themeShade="80"/>
          <w:sz w:val="19"/>
          <w:szCs w:val="19"/>
          <w:lang w:eastAsia="es-ES"/>
        </w:rPr>
        <w:t>Este real decreto-ley entrará en vigor el día siguiente al de su publicación en el «Boletín Oficial del Estado».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Dado en Madrid, el 15 de marzo de 2013.</w:t>
      </w:r>
    </w:p>
    <w:p w:rsidR="003F5F3F" w:rsidRPr="003F5F3F" w:rsidRDefault="003F5F3F" w:rsidP="003F5F3F">
      <w:pPr>
        <w:spacing w:before="360" w:after="480" w:line="240" w:lineRule="auto"/>
        <w:jc w:val="right"/>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JUAN CARLOS R.</w:t>
      </w:r>
    </w:p>
    <w:p w:rsidR="003F5F3F" w:rsidRPr="003F5F3F" w:rsidRDefault="003F5F3F" w:rsidP="003F5F3F">
      <w:pPr>
        <w:spacing w:after="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Presidenta del Gobierno en funciones,</w:t>
      </w:r>
    </w:p>
    <w:p w:rsidR="003F5F3F" w:rsidRPr="003F5F3F" w:rsidRDefault="003F5F3F" w:rsidP="003F5F3F">
      <w:pPr>
        <w:spacing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SORAYA SÁENZ DE SANTAMARÍA ANTÓN</w:t>
      </w:r>
    </w:p>
    <w:sectPr w:rsidR="003F5F3F" w:rsidRPr="003F5F3F" w:rsidSect="00B6789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82" w:rsidRDefault="000B2582" w:rsidP="003F5F3F">
      <w:pPr>
        <w:spacing w:after="0" w:line="240" w:lineRule="auto"/>
      </w:pPr>
      <w:r>
        <w:separator/>
      </w:r>
    </w:p>
  </w:endnote>
  <w:endnote w:type="continuationSeparator" w:id="0">
    <w:p w:rsidR="000B2582" w:rsidRDefault="000B2582" w:rsidP="003F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4"/>
      <w:docPartObj>
        <w:docPartGallery w:val="Page Numbers (Bottom of Page)"/>
        <w:docPartUnique/>
      </w:docPartObj>
    </w:sdtPr>
    <w:sdtEndPr/>
    <w:sdtContent>
      <w:p w:rsidR="00DD6633" w:rsidRDefault="00536BD6">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DD6633" w:rsidRDefault="00DD6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82" w:rsidRDefault="000B2582" w:rsidP="003F5F3F">
      <w:pPr>
        <w:spacing w:after="0" w:line="240" w:lineRule="auto"/>
      </w:pPr>
      <w:r>
        <w:separator/>
      </w:r>
    </w:p>
  </w:footnote>
  <w:footnote w:type="continuationSeparator" w:id="0">
    <w:p w:rsidR="000B2582" w:rsidRDefault="000B2582" w:rsidP="003F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B17"/>
    <w:multiLevelType w:val="multilevel"/>
    <w:tmpl w:val="B27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36251"/>
    <w:multiLevelType w:val="multilevel"/>
    <w:tmpl w:val="5E28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70848"/>
    <w:multiLevelType w:val="multilevel"/>
    <w:tmpl w:val="AFB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463F1"/>
    <w:multiLevelType w:val="multilevel"/>
    <w:tmpl w:val="C46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10B48"/>
    <w:multiLevelType w:val="multilevel"/>
    <w:tmpl w:val="10F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A1A1C"/>
    <w:multiLevelType w:val="multilevel"/>
    <w:tmpl w:val="C6AC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014F1"/>
    <w:multiLevelType w:val="multilevel"/>
    <w:tmpl w:val="4022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3F"/>
    <w:rsid w:val="00055CC8"/>
    <w:rsid w:val="000B2582"/>
    <w:rsid w:val="002A3AEF"/>
    <w:rsid w:val="003F5F3F"/>
    <w:rsid w:val="00536BD6"/>
    <w:rsid w:val="006A46B0"/>
    <w:rsid w:val="00AC078B"/>
    <w:rsid w:val="00AE468F"/>
    <w:rsid w:val="00B6789E"/>
    <w:rsid w:val="00B71918"/>
    <w:rsid w:val="00C14607"/>
    <w:rsid w:val="00DC59D4"/>
    <w:rsid w:val="00DD6633"/>
    <w:rsid w:val="00E84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F3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3F5F3F"/>
    <w:pPr>
      <w:spacing w:after="100" w:afterAutospacing="1" w:line="240" w:lineRule="auto"/>
      <w:outlineLvl w:val="1"/>
    </w:pPr>
    <w:rPr>
      <w:rFonts w:ascii="Times New Roman" w:eastAsia="Times New Roman" w:hAnsi="Times New Roman" w:cs="Times New Roman"/>
      <w:color w:val="3F4E75"/>
      <w:sz w:val="41"/>
      <w:szCs w:val="41"/>
      <w:lang w:eastAsia="es-ES"/>
    </w:rPr>
  </w:style>
  <w:style w:type="paragraph" w:styleId="Ttulo3">
    <w:name w:val="heading 3"/>
    <w:basedOn w:val="Normal"/>
    <w:link w:val="Ttulo3Car"/>
    <w:uiPriority w:val="9"/>
    <w:qFormat/>
    <w:rsid w:val="003F5F3F"/>
    <w:pPr>
      <w:pBdr>
        <w:top w:val="single" w:sz="4" w:space="0" w:color="C0C9D2"/>
      </w:pBdr>
      <w:spacing w:before="360" w:after="100" w:afterAutospacing="1"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3F5F3F"/>
    <w:pPr>
      <w:spacing w:before="100" w:beforeAutospacing="1" w:after="100" w:afterAutospacing="1" w:line="240" w:lineRule="auto"/>
      <w:outlineLvl w:val="3"/>
    </w:pPr>
    <w:rPr>
      <w:rFonts w:ascii="Times New Roman" w:eastAsia="Times New Roman" w:hAnsi="Times New Roman" w:cs="Times New Roman"/>
      <w:sz w:val="31"/>
      <w:szCs w:val="31"/>
      <w:lang w:eastAsia="es-ES"/>
    </w:rPr>
  </w:style>
  <w:style w:type="paragraph" w:styleId="Ttulo5">
    <w:name w:val="heading 5"/>
    <w:basedOn w:val="Normal"/>
    <w:link w:val="Ttulo5Car"/>
    <w:uiPriority w:val="9"/>
    <w:qFormat/>
    <w:rsid w:val="003F5F3F"/>
    <w:pPr>
      <w:spacing w:before="100" w:beforeAutospacing="1" w:after="100" w:afterAutospacing="1"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F5F3F"/>
    <w:pPr>
      <w:spacing w:before="100" w:beforeAutospacing="1" w:after="100" w:afterAutospacing="1" w:line="240" w:lineRule="auto"/>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F3F"/>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3F5F3F"/>
    <w:rPr>
      <w:rFonts w:ascii="Times New Roman" w:eastAsia="Times New Roman" w:hAnsi="Times New Roman" w:cs="Times New Roman"/>
      <w:color w:val="3F4E75"/>
      <w:sz w:val="41"/>
      <w:szCs w:val="41"/>
      <w:lang w:eastAsia="es-ES"/>
    </w:rPr>
  </w:style>
  <w:style w:type="character" w:customStyle="1" w:styleId="Ttulo3Car">
    <w:name w:val="Título 3 Car"/>
    <w:basedOn w:val="Fuentedeprrafopredeter"/>
    <w:link w:val="Ttulo3"/>
    <w:uiPriority w:val="9"/>
    <w:rsid w:val="003F5F3F"/>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3F5F3F"/>
    <w:rPr>
      <w:rFonts w:ascii="Times New Roman" w:eastAsia="Times New Roman" w:hAnsi="Times New Roman" w:cs="Times New Roman"/>
      <w:sz w:val="31"/>
      <w:szCs w:val="31"/>
      <w:lang w:eastAsia="es-ES"/>
    </w:rPr>
  </w:style>
  <w:style w:type="character" w:customStyle="1" w:styleId="Ttulo5Car">
    <w:name w:val="Título 5 Car"/>
    <w:basedOn w:val="Fuentedeprrafopredeter"/>
    <w:link w:val="Ttulo5"/>
    <w:uiPriority w:val="9"/>
    <w:rsid w:val="003F5F3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F5F3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F5F3F"/>
    <w:rPr>
      <w:color w:val="0000FF"/>
      <w:sz w:val="24"/>
      <w:szCs w:val="24"/>
      <w:u w:val="single"/>
    </w:rPr>
  </w:style>
  <w:style w:type="paragraph" w:styleId="NormalWeb">
    <w:name w:val="Normal (Web)"/>
    <w:basedOn w:val="Normal"/>
    <w:uiPriority w:val="99"/>
    <w:semiHidden/>
    <w:unhideWhenUsed/>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3F5F3F"/>
    <w:pPr>
      <w:spacing w:before="100" w:beforeAutospacing="1" w:after="100" w:afterAutospacing="1" w:line="240" w:lineRule="auto"/>
      <w:ind w:left="1200"/>
    </w:pPr>
    <w:rPr>
      <w:rFonts w:ascii="Times New Roman" w:eastAsia="Times New Roman" w:hAnsi="Times New Roman" w:cs="Times New Roman"/>
      <w:sz w:val="24"/>
      <w:szCs w:val="24"/>
      <w:lang w:eastAsia="es-ES"/>
    </w:rPr>
  </w:style>
  <w:style w:type="paragraph" w:customStyle="1" w:styleId="documento">
    <w:name w:val="documento"/>
    <w:basedOn w:val="Normal"/>
    <w:rsid w:val="003F5F3F"/>
    <w:pPr>
      <w:spacing w:before="48" w:after="48" w:line="240" w:lineRule="auto"/>
      <w:ind w:left="480" w:right="480"/>
    </w:pPr>
    <w:rPr>
      <w:rFonts w:ascii="Times New Roman" w:eastAsia="Times New Roman" w:hAnsi="Times New Roman" w:cs="Times New Roman"/>
      <w:sz w:val="24"/>
      <w:szCs w:val="24"/>
      <w:lang w:eastAsia="es-ES"/>
    </w:rPr>
  </w:style>
  <w:style w:type="paragraph" w:customStyle="1" w:styleId="documento-tit">
    <w:name w:val="documento-tit"/>
    <w:basedOn w:val="Normal"/>
    <w:rsid w:val="003F5F3F"/>
    <w:pPr>
      <w:pBdr>
        <w:bottom w:val="single" w:sz="4" w:space="12" w:color="AAAAAA"/>
      </w:pBdr>
      <w:shd w:val="clear" w:color="auto" w:fill="F8F8F8"/>
      <w:spacing w:after="0" w:line="240" w:lineRule="auto"/>
      <w:jc w:val="both"/>
    </w:pPr>
    <w:rPr>
      <w:rFonts w:ascii="Times New Roman" w:eastAsia="Times New Roman" w:hAnsi="Times New Roman" w:cs="Times New Roman"/>
      <w:color w:val="000000"/>
      <w:sz w:val="31"/>
      <w:szCs w:val="31"/>
      <w:lang w:eastAsia="es-ES"/>
    </w:rPr>
  </w:style>
  <w:style w:type="paragraph" w:customStyle="1" w:styleId="etiqdoc">
    <w:name w:val="etiqdoc"/>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valdoc">
    <w:name w:val="valdoc"/>
    <w:basedOn w:val="Normal"/>
    <w:rsid w:val="003F5F3F"/>
    <w:pPr>
      <w:spacing w:before="48" w:after="48" w:line="240" w:lineRule="auto"/>
      <w:ind w:left="48" w:right="48"/>
    </w:pPr>
    <w:rPr>
      <w:rFonts w:ascii="Times New Roman" w:eastAsia="Times New Roman" w:hAnsi="Times New Roman" w:cs="Times New Roman"/>
      <w:sz w:val="24"/>
      <w:szCs w:val="24"/>
      <w:lang w:eastAsia="es-ES"/>
    </w:rPr>
  </w:style>
  <w:style w:type="paragraph" w:customStyle="1" w:styleId="avisoverimagen">
    <w:name w:val="avisoverimagen"/>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avisohtml">
    <w:name w:val="avisohtml"/>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cerrado">
    <w:name w:val="cer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num">
    <w:name w:val="libr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tit">
    <w:name w:val="libr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
    <w:name w:val="lib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
    <w:name w:val="cap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eccion">
    <w:name w:val="sub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tit">
    <w:name w:val="anex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
    <w:name w:val="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ancha">
    <w:name w:val="tabla_an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
    <w:name w:val="c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do">
    <w:name w:val="public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2">
    <w:name w:val="imagen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s">
    <w:name w:val="citas"/>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der">
    <w:name w:val="cuerpo_tabla_de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abezatabla">
    <w:name w:val="t_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uerpotablanormal">
    <w:name w:val="t_cuerpo_tabla_normal"/>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
    <w:name w:val="t_celda_d"/>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cha">
    <w:name w:val="t_celda_d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izda">
    <w:name w:val="t_celda_iz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cent">
    <w:name w:val="t_celda_cen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ton">
    <w:name w:val="boton"/>
    <w:basedOn w:val="Normal"/>
    <w:rsid w:val="003F5F3F"/>
    <w:pPr>
      <w:spacing w:before="100" w:beforeAutospacing="1" w:after="100" w:afterAutospacing="1" w:line="240" w:lineRule="auto"/>
    </w:pPr>
    <w:rPr>
      <w:rFonts w:ascii="Times New Roman" w:eastAsia="Times New Roman" w:hAnsi="Times New Roman" w:cs="Times New Roman"/>
      <w:color w:val="444444"/>
      <w:sz w:val="24"/>
      <w:szCs w:val="24"/>
      <w:lang w:eastAsia="es-ES"/>
    </w:rPr>
  </w:style>
  <w:style w:type="paragraph" w:customStyle="1" w:styleId="alerta">
    <w:name w:val="alerta"/>
    <w:basedOn w:val="Normal"/>
    <w:rsid w:val="003F5F3F"/>
    <w:pPr>
      <w:pBdr>
        <w:top w:val="single" w:sz="4" w:space="0" w:color="008000"/>
        <w:left w:val="single" w:sz="4" w:space="0" w:color="008000"/>
        <w:bottom w:val="single" w:sz="4" w:space="0" w:color="008000"/>
        <w:right w:val="single" w:sz="4" w:space="0" w:color="008000"/>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destaca">
    <w:name w:val="destaca"/>
    <w:basedOn w:val="Normal"/>
    <w:rsid w:val="003F5F3F"/>
    <w:pPr>
      <w:spacing w:before="100" w:beforeAutospacing="1" w:after="100" w:afterAutospacing="1" w:line="240" w:lineRule="auto"/>
    </w:pPr>
    <w:rPr>
      <w:rFonts w:ascii="Times New Roman" w:eastAsia="Times New Roman" w:hAnsi="Times New Roman" w:cs="Times New Roman"/>
      <w:b/>
      <w:bCs/>
      <w:color w:val="CC0000"/>
      <w:sz w:val="24"/>
      <w:szCs w:val="24"/>
      <w:lang w:eastAsia="es-ES"/>
    </w:rPr>
  </w:style>
  <w:style w:type="paragraph" w:customStyle="1" w:styleId="imgder">
    <w:name w:val="imgder"/>
    <w:basedOn w:val="Normal"/>
    <w:rsid w:val="003F5F3F"/>
    <w:pPr>
      <w:spacing w:after="0" w:line="240" w:lineRule="auto"/>
      <w:ind w:left="480"/>
    </w:pPr>
    <w:rPr>
      <w:rFonts w:ascii="Times New Roman" w:eastAsia="Times New Roman" w:hAnsi="Times New Roman" w:cs="Times New Roman"/>
      <w:sz w:val="24"/>
      <w:szCs w:val="24"/>
      <w:lang w:eastAsia="es-ES"/>
    </w:rPr>
  </w:style>
  <w:style w:type="paragraph" w:customStyle="1" w:styleId="imgizq">
    <w:name w:val="imgizq"/>
    <w:basedOn w:val="Normal"/>
    <w:rsid w:val="003F5F3F"/>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imgcen">
    <w:name w:val="imgcen"/>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cenblock">
    <w:name w:val="imgcenblock"/>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mid">
    <w:name w:val="imgmid"/>
    <w:basedOn w:val="Normal"/>
    <w:rsid w:val="003F5F3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der">
    <w:name w:val="linkder"/>
    <w:basedOn w:val="Normal"/>
    <w:rsid w:val="003F5F3F"/>
    <w:pPr>
      <w:spacing w:after="240" w:line="240" w:lineRule="auto"/>
      <w:jc w:val="right"/>
    </w:pPr>
    <w:rPr>
      <w:rFonts w:ascii="Times New Roman" w:eastAsia="Times New Roman" w:hAnsi="Times New Roman" w:cs="Times New Roman"/>
      <w:sz w:val="24"/>
      <w:szCs w:val="24"/>
      <w:lang w:eastAsia="es-ES"/>
    </w:rPr>
  </w:style>
  <w:style w:type="paragraph" w:customStyle="1" w:styleId="oculto">
    <w:name w:val="oculto"/>
    <w:basedOn w:val="Normal"/>
    <w:rsid w:val="003F5F3F"/>
    <w:pPr>
      <w:spacing w:after="0" w:line="240" w:lineRule="auto"/>
    </w:pPr>
    <w:rPr>
      <w:rFonts w:ascii="Times New Roman" w:eastAsia="Times New Roman" w:hAnsi="Times New Roman" w:cs="Times New Roman"/>
      <w:vanish/>
      <w:sz w:val="24"/>
      <w:szCs w:val="24"/>
      <w:lang w:eastAsia="es-ES"/>
    </w:rPr>
  </w:style>
  <w:style w:type="paragraph" w:customStyle="1" w:styleId="nbsp">
    <w:name w:val="nbsp"/>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yus">
    <w:name w:val="mayus"/>
    <w:basedOn w:val="Normal"/>
    <w:rsid w:val="003F5F3F"/>
    <w:pPr>
      <w:spacing w:before="100" w:beforeAutospacing="1" w:after="100" w:afterAutospacing="1" w:line="240" w:lineRule="auto"/>
    </w:pPr>
    <w:rPr>
      <w:rFonts w:ascii="Times New Roman" w:eastAsia="Times New Roman" w:hAnsi="Times New Roman" w:cs="Times New Roman"/>
      <w:caps/>
      <w:sz w:val="24"/>
      <w:szCs w:val="24"/>
      <w:lang w:eastAsia="es-ES"/>
    </w:rPr>
  </w:style>
  <w:style w:type="paragraph" w:customStyle="1" w:styleId="subr">
    <w:name w:val="subr"/>
    <w:basedOn w:val="Normal"/>
    <w:rsid w:val="003F5F3F"/>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negrita">
    <w:name w:val="negrita"/>
    <w:basedOn w:val="Normal"/>
    <w:rsid w:val="003F5F3F"/>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grande">
    <w:name w:val="grande"/>
    <w:basedOn w:val="Normal"/>
    <w:rsid w:val="003F5F3F"/>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peque">
    <w:name w:val="peque"/>
    <w:basedOn w:val="Normal"/>
    <w:rsid w:val="003F5F3F"/>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entro">
    <w:name w:val="centro"/>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centrador">
    <w:name w:val="centrador"/>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r">
    <w:name w:val="der"/>
    <w:basedOn w:val="Normal"/>
    <w:rsid w:val="003F5F3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ntrado">
    <w:name w:val="cent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pacio">
    <w:name w:val="espaci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
    <w:name w:val="bloque"/>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p">
    <w:name w:val="bloquep"/>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menuextra">
    <w:name w:val="menu_extra"/>
    <w:basedOn w:val="Normal"/>
    <w:rsid w:val="003F5F3F"/>
    <w:pPr>
      <w:spacing w:before="240" w:after="100" w:afterAutospacing="1" w:line="240" w:lineRule="auto"/>
      <w:jc w:val="center"/>
    </w:pPr>
    <w:rPr>
      <w:rFonts w:ascii="Times New Roman" w:eastAsia="Times New Roman" w:hAnsi="Times New Roman" w:cs="Times New Roman"/>
      <w:sz w:val="24"/>
      <w:szCs w:val="24"/>
      <w:lang w:eastAsia="es-ES"/>
    </w:rPr>
  </w:style>
  <w:style w:type="paragraph" w:customStyle="1" w:styleId="l-ayuda">
    <w:name w:val="l-ayuda"/>
    <w:basedOn w:val="Normal"/>
    <w:rsid w:val="003F5F3F"/>
    <w:pPr>
      <w:pBdr>
        <w:top w:val="single" w:sz="4" w:space="6" w:color="00850D"/>
        <w:left w:val="single" w:sz="4" w:space="24" w:color="00850D"/>
        <w:bottom w:val="single" w:sz="4" w:space="6" w:color="00850D"/>
        <w:right w:val="single" w:sz="4" w:space="24" w:color="00850D"/>
      </w:pBdr>
      <w:shd w:val="clear" w:color="auto" w:fill="E7FFED"/>
      <w:spacing w:before="240" w:after="480" w:line="240" w:lineRule="auto"/>
    </w:pPr>
    <w:rPr>
      <w:rFonts w:ascii="Times New Roman" w:eastAsia="Times New Roman" w:hAnsi="Times New Roman" w:cs="Times New Roman"/>
      <w:color w:val="000000"/>
      <w:sz w:val="24"/>
      <w:szCs w:val="24"/>
      <w:lang w:eastAsia="es-ES"/>
    </w:rPr>
  </w:style>
  <w:style w:type="paragraph" w:customStyle="1" w:styleId="l-info">
    <w:name w:val="l-info"/>
    <w:basedOn w:val="Normal"/>
    <w:rsid w:val="003F5F3F"/>
    <w:pPr>
      <w:pBdr>
        <w:top w:val="single" w:sz="4" w:space="6" w:color="FFBE72"/>
        <w:left w:val="single" w:sz="4" w:space="24" w:color="FFBE72"/>
        <w:bottom w:val="single" w:sz="4" w:space="6" w:color="FFBE72"/>
        <w:right w:val="single" w:sz="4" w:space="24" w:color="FFBE72"/>
      </w:pBdr>
      <w:shd w:val="clear" w:color="auto" w:fill="FFF5C1"/>
      <w:spacing w:before="240" w:after="480" w:line="240" w:lineRule="auto"/>
    </w:pPr>
    <w:rPr>
      <w:rFonts w:ascii="Times New Roman" w:eastAsia="Times New Roman" w:hAnsi="Times New Roman" w:cs="Times New Roman"/>
      <w:color w:val="000000"/>
      <w:sz w:val="24"/>
      <w:szCs w:val="24"/>
      <w:lang w:eastAsia="es-ES"/>
    </w:rPr>
  </w:style>
  <w:style w:type="paragraph" w:customStyle="1" w:styleId="l-aviso">
    <w:name w:val="l-aviso"/>
    <w:basedOn w:val="Normal"/>
    <w:rsid w:val="003F5F3F"/>
    <w:pPr>
      <w:pBdr>
        <w:top w:val="single" w:sz="4" w:space="6" w:color="DF7180"/>
        <w:left w:val="single" w:sz="4" w:space="24" w:color="DF7180"/>
        <w:bottom w:val="single" w:sz="4" w:space="6" w:color="DF7180"/>
        <w:right w:val="single" w:sz="4" w:space="24" w:color="DF7180"/>
      </w:pBdr>
      <w:shd w:val="clear" w:color="auto" w:fill="FFE7EB"/>
      <w:spacing w:before="240" w:after="480" w:line="240" w:lineRule="auto"/>
    </w:pPr>
    <w:rPr>
      <w:rFonts w:ascii="Times New Roman" w:eastAsia="Times New Roman" w:hAnsi="Times New Roman" w:cs="Times New Roman"/>
      <w:color w:val="000000"/>
      <w:sz w:val="24"/>
      <w:szCs w:val="24"/>
      <w:lang w:eastAsia="es-ES"/>
    </w:rPr>
  </w:style>
  <w:style w:type="paragraph" w:customStyle="1" w:styleId="inputtext">
    <w:name w:val="inputtext"/>
    <w:basedOn w:val="Normal"/>
    <w:rsid w:val="003F5F3F"/>
    <w:pPr>
      <w:pBdr>
        <w:top w:val="single" w:sz="4" w:space="0" w:color="BBBBBB"/>
        <w:left w:val="single" w:sz="4" w:space="0" w:color="BBBBBB"/>
        <w:bottom w:val="single" w:sz="4" w:space="0" w:color="BBBBBB"/>
        <w:right w:val="single" w:sz="4" w:space="0" w:color="BBBBBB"/>
      </w:pBdr>
      <w:shd w:val="clear" w:color="auto" w:fill="FCFED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alisisdoc">
    <w:name w:val="analisisdoc"/>
    <w:basedOn w:val="Normal"/>
    <w:rsid w:val="003F5F3F"/>
    <w:pPr>
      <w:pBdr>
        <w:top w:val="single" w:sz="4" w:space="5" w:color="AAAAAA"/>
        <w:left w:val="single" w:sz="4" w:space="12" w:color="AAAAAA"/>
        <w:bottom w:val="single" w:sz="4" w:space="12" w:color="AAAAAA"/>
        <w:right w:val="single" w:sz="4" w:space="12" w:color="AAAAAA"/>
      </w:pBdr>
      <w:spacing w:before="240" w:after="240" w:line="240" w:lineRule="auto"/>
    </w:pPr>
    <w:rPr>
      <w:rFonts w:ascii="Times New Roman" w:eastAsia="Times New Roman" w:hAnsi="Times New Roman" w:cs="Times New Roman"/>
      <w:sz w:val="24"/>
      <w:szCs w:val="24"/>
      <w:lang w:eastAsia="es-ES"/>
    </w:rPr>
  </w:style>
  <w:style w:type="paragraph" w:customStyle="1" w:styleId="metadatosdoc">
    <w:name w:val="meta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datos-doc">
    <w:name w:val="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enlacesdoc">
    <w:name w:val="enlacesdoc"/>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enlacesmas">
    <w:name w:val="enlacesmas"/>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pdf">
    <w:name w:val="enlacespd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tif">
    <w:name w:val="enlacesti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derogada">
    <w:name w:val="derogada"/>
    <w:basedOn w:val="Normal"/>
    <w:rsid w:val="003F5F3F"/>
    <w:pPr>
      <w:spacing w:after="0" w:line="240" w:lineRule="auto"/>
      <w:jc w:val="center"/>
    </w:pPr>
    <w:rPr>
      <w:rFonts w:ascii="Times New Roman" w:eastAsia="Times New Roman" w:hAnsi="Times New Roman" w:cs="Times New Roman"/>
      <w:b/>
      <w:bCs/>
      <w:color w:val="BB0000"/>
      <w:sz w:val="26"/>
      <w:szCs w:val="26"/>
      <w:lang w:eastAsia="es-ES"/>
    </w:rPr>
  </w:style>
  <w:style w:type="paragraph" w:customStyle="1" w:styleId="dentro">
    <w:name w:val="dentro"/>
    <w:basedOn w:val="Normal"/>
    <w:rsid w:val="003F5F3F"/>
    <w:pPr>
      <w:spacing w:before="360" w:after="0" w:line="240" w:lineRule="auto"/>
      <w:jc w:val="center"/>
    </w:pPr>
    <w:rPr>
      <w:rFonts w:ascii="Times New Roman" w:eastAsia="Times New Roman" w:hAnsi="Times New Roman" w:cs="Times New Roman"/>
      <w:sz w:val="24"/>
      <w:szCs w:val="24"/>
      <w:lang w:eastAsia="es-ES"/>
    </w:rPr>
  </w:style>
  <w:style w:type="paragraph" w:customStyle="1" w:styleId="tit-doc">
    <w:name w:val="tit-doc"/>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
    <w:name w:val="cajain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h">
    <w:name w:val="notah"/>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yuda1">
    <w:name w:val="l-ayuda1"/>
    <w:basedOn w:val="Fuentedeprrafopredeter"/>
    <w:rsid w:val="003F5F3F"/>
    <w:rPr>
      <w:color w:val="000000"/>
      <w:bdr w:val="single" w:sz="4" w:space="6" w:color="00850D" w:frame="1"/>
      <w:shd w:val="clear" w:color="auto" w:fill="E7FFED"/>
    </w:rPr>
  </w:style>
  <w:style w:type="paragraph" w:customStyle="1" w:styleId="cajainfo1">
    <w:name w:val="cajainfo1"/>
    <w:basedOn w:val="Normal"/>
    <w:rsid w:val="003F5F3F"/>
    <w:pPr>
      <w:spacing w:after="0" w:line="240" w:lineRule="auto"/>
      <w:ind w:right="720"/>
    </w:pPr>
    <w:rPr>
      <w:rFonts w:ascii="Times New Roman" w:eastAsia="Times New Roman" w:hAnsi="Times New Roman" w:cs="Times New Roman"/>
      <w:sz w:val="24"/>
      <w:szCs w:val="24"/>
      <w:lang w:eastAsia="es-ES"/>
    </w:rPr>
  </w:style>
  <w:style w:type="paragraph" w:customStyle="1" w:styleId="cerrado1">
    <w:name w:val="cerrado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normal10">
    <w:name w:val="normal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texto1">
    <w:name w:val="text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libronum1">
    <w:name w:val="libro_num1"/>
    <w:basedOn w:val="Normal"/>
    <w:rsid w:val="003F5F3F"/>
    <w:pPr>
      <w:spacing w:before="720" w:after="0" w:line="240" w:lineRule="auto"/>
      <w:ind w:left="960" w:right="960"/>
      <w:jc w:val="center"/>
    </w:pPr>
    <w:rPr>
      <w:rFonts w:ascii="Times New Roman" w:eastAsia="Times New Roman" w:hAnsi="Times New Roman" w:cs="Times New Roman"/>
      <w:sz w:val="24"/>
      <w:szCs w:val="24"/>
      <w:lang w:eastAsia="es-ES"/>
    </w:rPr>
  </w:style>
  <w:style w:type="paragraph" w:customStyle="1" w:styleId="librotit1">
    <w:name w:val="libr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libro1">
    <w:name w:val="libr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3F5F3F"/>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1">
    <w:name w:val="titulo1"/>
    <w:basedOn w:val="Normal"/>
    <w:rsid w:val="003F5F3F"/>
    <w:pPr>
      <w:spacing w:before="60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num1">
    <w:name w:val="capitulo_num1"/>
    <w:basedOn w:val="Normal"/>
    <w:rsid w:val="003F5F3F"/>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1">
    <w:name w:val="capitulo1"/>
    <w:basedOn w:val="Normal"/>
    <w:rsid w:val="003F5F3F"/>
    <w:pPr>
      <w:spacing w:before="4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eccion1">
    <w:name w:val="seccion1"/>
    <w:basedOn w:val="Normal"/>
    <w:rsid w:val="003F5F3F"/>
    <w:pPr>
      <w:spacing w:before="480" w:after="24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3F5F3F"/>
    <w:pPr>
      <w:spacing w:before="480" w:after="24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3F5F3F"/>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3F5F3F"/>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3F5F3F"/>
    <w:pPr>
      <w:spacing w:before="300" w:after="24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3F5F3F"/>
    <w:pPr>
      <w:spacing w:before="300" w:after="240" w:line="240" w:lineRule="auto"/>
      <w:jc w:val="center"/>
    </w:pPr>
    <w:rPr>
      <w:rFonts w:ascii="Times New Roman" w:eastAsia="Times New Roman" w:hAnsi="Times New Roman" w:cs="Times New Roman"/>
      <w:i/>
      <w:iCs/>
      <w:sz w:val="24"/>
      <w:szCs w:val="24"/>
      <w:lang w:eastAsia="es-ES"/>
    </w:rPr>
  </w:style>
  <w:style w:type="paragraph" w:customStyle="1" w:styleId="centronegrita1">
    <w:name w:val="centro_negrita1"/>
    <w:basedOn w:val="Normal"/>
    <w:rsid w:val="003F5F3F"/>
    <w:pPr>
      <w:spacing w:before="300" w:after="240" w:line="240" w:lineRule="auto"/>
      <w:jc w:val="center"/>
    </w:pPr>
    <w:rPr>
      <w:rFonts w:ascii="Times New Roman" w:eastAsia="Times New Roman" w:hAnsi="Times New Roman" w:cs="Times New Roman"/>
      <w:b/>
      <w:bCs/>
      <w:sz w:val="24"/>
      <w:szCs w:val="24"/>
      <w:lang w:eastAsia="es-ES"/>
    </w:rPr>
  </w:style>
  <w:style w:type="paragraph" w:customStyle="1" w:styleId="anexonum1">
    <w:name w:val="anexo_num1"/>
    <w:basedOn w:val="Normal"/>
    <w:rsid w:val="003F5F3F"/>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3F5F3F"/>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1">
    <w:name w:val="anex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angrado1">
    <w:name w:val="sangrado1"/>
    <w:basedOn w:val="Normal"/>
    <w:rsid w:val="003F5F3F"/>
    <w:pPr>
      <w:spacing w:before="18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rsid w:val="003F5F3F"/>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articulo1">
    <w:name w:val="sangrado_articulo1"/>
    <w:basedOn w:val="Normal"/>
    <w:rsid w:val="003F5F3F"/>
    <w:pPr>
      <w:spacing w:before="360" w:after="180" w:line="240" w:lineRule="auto"/>
      <w:ind w:left="960"/>
      <w:jc w:val="both"/>
    </w:pPr>
    <w:rPr>
      <w:rFonts w:ascii="Times New Roman" w:eastAsia="Times New Roman" w:hAnsi="Times New Roman" w:cs="Times New Roman"/>
      <w:b/>
      <w:bCs/>
      <w:sz w:val="24"/>
      <w:szCs w:val="24"/>
      <w:lang w:eastAsia="es-ES"/>
    </w:rPr>
  </w:style>
  <w:style w:type="paragraph" w:customStyle="1" w:styleId="tabla1">
    <w:name w:val="tabla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tablaancha1">
    <w:name w:val="tabla_ancha1"/>
    <w:basedOn w:val="Normal"/>
    <w:rsid w:val="003F5F3F"/>
    <w:pPr>
      <w:spacing w:after="0" w:line="240" w:lineRule="auto"/>
      <w:jc w:val="both"/>
    </w:pPr>
    <w:rPr>
      <w:rFonts w:ascii="Arial Narrow" w:eastAsia="Times New Roman" w:hAnsi="Arial Narrow" w:cs="Times New Roman"/>
      <w:sz w:val="24"/>
      <w:szCs w:val="24"/>
      <w:lang w:eastAsia="es-ES"/>
    </w:rPr>
  </w:style>
  <w:style w:type="paragraph" w:customStyle="1" w:styleId="firmaministro1">
    <w:name w:val="firma_ministro1"/>
    <w:basedOn w:val="Normal"/>
    <w:rsid w:val="003F5F3F"/>
    <w:pPr>
      <w:spacing w:after="0" w:line="240" w:lineRule="auto"/>
      <w:jc w:val="center"/>
    </w:pPr>
    <w:rPr>
      <w:rFonts w:ascii="Times New Roman" w:eastAsia="Times New Roman" w:hAnsi="Times New Roman" w:cs="Times New Roman"/>
      <w:sz w:val="24"/>
      <w:szCs w:val="24"/>
      <w:lang w:eastAsia="es-ES"/>
    </w:rPr>
  </w:style>
  <w:style w:type="paragraph" w:customStyle="1" w:styleId="firmarey1">
    <w:name w:val="firma_rey1"/>
    <w:basedOn w:val="Normal"/>
    <w:rsid w:val="003F5F3F"/>
    <w:pPr>
      <w:spacing w:before="360" w:after="480" w:line="240" w:lineRule="auto"/>
      <w:jc w:val="right"/>
    </w:pPr>
    <w:rPr>
      <w:rFonts w:ascii="Times New Roman" w:eastAsia="Times New Roman" w:hAnsi="Times New Roman" w:cs="Times New Roman"/>
      <w:sz w:val="24"/>
      <w:szCs w:val="24"/>
      <w:lang w:eastAsia="es-ES"/>
    </w:rPr>
  </w:style>
  <w:style w:type="paragraph" w:customStyle="1" w:styleId="cita1">
    <w:name w:val="cita1"/>
    <w:basedOn w:val="Normal"/>
    <w:rsid w:val="003F5F3F"/>
    <w:pPr>
      <w:spacing w:before="60" w:after="0" w:line="240" w:lineRule="auto"/>
      <w:jc w:val="both"/>
    </w:pPr>
    <w:rPr>
      <w:rFonts w:ascii="Times New Roman" w:eastAsia="Times New Roman" w:hAnsi="Times New Roman" w:cs="Times New Roman"/>
      <w:color w:val="333333"/>
      <w:sz w:val="20"/>
      <w:szCs w:val="20"/>
      <w:lang w:eastAsia="es-ES"/>
    </w:rPr>
  </w:style>
  <w:style w:type="paragraph" w:customStyle="1" w:styleId="citaconpleca1">
    <w:name w:val="cita_con_pleca1"/>
    <w:basedOn w:val="Normal"/>
    <w:rsid w:val="003F5F3F"/>
    <w:pPr>
      <w:pBdr>
        <w:top w:val="dotted" w:sz="4"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publicado1">
    <w:name w:val="publicado1"/>
    <w:basedOn w:val="Normal"/>
    <w:rsid w:val="003F5F3F"/>
    <w:pPr>
      <w:spacing w:before="360" w:after="180" w:line="240" w:lineRule="auto"/>
      <w:jc w:val="center"/>
    </w:pPr>
    <w:rPr>
      <w:rFonts w:ascii="Times New Roman" w:eastAsia="Times New Roman" w:hAnsi="Times New Roman" w:cs="Times New Roman"/>
      <w:i/>
      <w:iCs/>
      <w:sz w:val="24"/>
      <w:szCs w:val="24"/>
      <w:lang w:eastAsia="es-ES"/>
    </w:rPr>
  </w:style>
  <w:style w:type="paragraph" w:customStyle="1" w:styleId="imagen1">
    <w:name w:val="imagen1"/>
    <w:basedOn w:val="Normal"/>
    <w:rsid w:val="003F5F3F"/>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21">
    <w:name w:val="imagen21"/>
    <w:basedOn w:val="Normal"/>
    <w:rsid w:val="003F5F3F"/>
    <w:pPr>
      <w:spacing w:before="120" w:after="120" w:line="240" w:lineRule="auto"/>
      <w:jc w:val="center"/>
    </w:pPr>
    <w:rPr>
      <w:rFonts w:ascii="Times New Roman" w:eastAsia="Times New Roman" w:hAnsi="Times New Roman" w:cs="Times New Roman"/>
      <w:sz w:val="24"/>
      <w:szCs w:val="24"/>
      <w:lang w:eastAsia="es-ES"/>
    </w:rPr>
  </w:style>
  <w:style w:type="paragraph" w:customStyle="1" w:styleId="cabezatabla1">
    <w:name w:val="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3F5F3F"/>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cuerpotablader1">
    <w:name w:val="cuerpo_tabla_der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abezatabla1">
    <w:name w:val="t_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2">
    <w:name w:val="t_cabeza_tabla2"/>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uerpotablanormal1">
    <w:name w:val="t_cuerpo_tabla_normal1"/>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citas1">
    <w:name w:val="citas1"/>
    <w:basedOn w:val="Normal"/>
    <w:rsid w:val="003F5F3F"/>
    <w:pPr>
      <w:spacing w:after="0" w:line="240" w:lineRule="auto"/>
      <w:jc w:val="both"/>
    </w:pPr>
    <w:rPr>
      <w:rFonts w:ascii="Times New Roman" w:eastAsia="Times New Roman" w:hAnsi="Times New Roman" w:cs="Times New Roman"/>
      <w:sz w:val="20"/>
      <w:szCs w:val="20"/>
      <w:lang w:eastAsia="es-ES"/>
    </w:rPr>
  </w:style>
  <w:style w:type="paragraph" w:customStyle="1" w:styleId="tceldad1">
    <w:name w:val="t_celda_d1"/>
    <w:basedOn w:val="Normal"/>
    <w:rsid w:val="003F5F3F"/>
    <w:pPr>
      <w:spacing w:after="0" w:line="240" w:lineRule="auto"/>
      <w:jc w:val="right"/>
    </w:pPr>
    <w:rPr>
      <w:rFonts w:ascii="Times New Roman" w:eastAsia="Times New Roman" w:hAnsi="Times New Roman" w:cs="Times New Roman"/>
      <w:sz w:val="24"/>
      <w:szCs w:val="24"/>
      <w:lang w:eastAsia="es-ES"/>
    </w:rPr>
  </w:style>
  <w:style w:type="paragraph" w:customStyle="1" w:styleId="tceldadcha1">
    <w:name w:val="t_celda_dcha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eldaizda1">
    <w:name w:val="t_celda_izda1"/>
    <w:basedOn w:val="Normal"/>
    <w:rsid w:val="003F5F3F"/>
    <w:pPr>
      <w:spacing w:after="0" w:line="240" w:lineRule="auto"/>
    </w:pPr>
    <w:rPr>
      <w:rFonts w:ascii="Times New Roman" w:eastAsia="Times New Roman" w:hAnsi="Times New Roman" w:cs="Times New Roman"/>
      <w:lang w:eastAsia="es-ES"/>
    </w:rPr>
  </w:style>
  <w:style w:type="paragraph" w:customStyle="1" w:styleId="tceldacent1">
    <w:name w:val="t_celda_cent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notah1">
    <w:name w:val="notah1"/>
    <w:basedOn w:val="Normal"/>
    <w:rsid w:val="003F5F3F"/>
    <w:pPr>
      <w:spacing w:before="24" w:after="720" w:line="240" w:lineRule="auto"/>
      <w:jc w:val="center"/>
    </w:pPr>
    <w:rPr>
      <w:rFonts w:ascii="Times New Roman" w:eastAsia="Times New Roman" w:hAnsi="Times New Roman" w:cs="Times New Roman"/>
      <w:color w:val="123A63"/>
      <w:sz w:val="20"/>
      <w:szCs w:val="20"/>
      <w:lang w:eastAsia="es-ES"/>
    </w:rPr>
  </w:style>
  <w:style w:type="paragraph" w:customStyle="1" w:styleId="cajainfo2">
    <w:name w:val="cajainfo2"/>
    <w:basedOn w:val="Normal"/>
    <w:rsid w:val="003F5F3F"/>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etiqdoc1">
    <w:name w:val="etiqdoc1"/>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cajainfo3">
    <w:name w:val="cajainfo3"/>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era">
    <w:name w:val="fuer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ra1">
    <w:name w:val="fuera1"/>
    <w:basedOn w:val="Fuentedeprrafopredeter"/>
    <w:rsid w:val="003F5F3F"/>
  </w:style>
  <w:style w:type="character" w:customStyle="1" w:styleId="tv">
    <w:name w:val="tv"/>
    <w:basedOn w:val="Fuentedeprrafopredeter"/>
    <w:rsid w:val="003F5F3F"/>
  </w:style>
  <w:style w:type="character" w:customStyle="1" w:styleId="botonbuscar">
    <w:name w:val="botonbuscar"/>
    <w:basedOn w:val="Fuentedeprrafopredeter"/>
    <w:rsid w:val="003F5F3F"/>
  </w:style>
  <w:style w:type="character" w:customStyle="1" w:styleId="frasemigas">
    <w:name w:val="frasemigas"/>
    <w:basedOn w:val="Fuentedeprrafopredeter"/>
    <w:rsid w:val="003F5F3F"/>
  </w:style>
  <w:style w:type="character" w:customStyle="1" w:styleId="linkback">
    <w:name w:val="linkback"/>
    <w:basedOn w:val="Fuentedeprrafopredeter"/>
    <w:rsid w:val="003F5F3F"/>
  </w:style>
  <w:style w:type="character" w:customStyle="1" w:styleId="linkfwd">
    <w:name w:val="linkfwd"/>
    <w:basedOn w:val="Fuentedeprrafopredeter"/>
    <w:rsid w:val="003F5F3F"/>
  </w:style>
  <w:style w:type="character" w:customStyle="1" w:styleId="aviso">
    <w:name w:val="aviso"/>
    <w:basedOn w:val="Fuentedeprrafopredeter"/>
    <w:rsid w:val="003F5F3F"/>
  </w:style>
  <w:style w:type="character" w:customStyle="1" w:styleId="item">
    <w:name w:val="item"/>
    <w:basedOn w:val="Fuentedeprrafopredeter"/>
    <w:rsid w:val="003F5F3F"/>
  </w:style>
  <w:style w:type="character" w:styleId="Textoennegrita">
    <w:name w:val="Strong"/>
    <w:basedOn w:val="Fuentedeprrafopredeter"/>
    <w:uiPriority w:val="22"/>
    <w:qFormat/>
    <w:rsid w:val="003F5F3F"/>
    <w:rPr>
      <w:b/>
      <w:bCs/>
    </w:rPr>
  </w:style>
  <w:style w:type="paragraph" w:customStyle="1" w:styleId="linksubir">
    <w:name w:val="linksubi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nkaccesi">
    <w:name w:val="linkaccesi"/>
    <w:basedOn w:val="Fuentedeprrafopredeter"/>
    <w:rsid w:val="003F5F3F"/>
  </w:style>
  <w:style w:type="character" w:styleId="AcrnimoHTML">
    <w:name w:val="HTML Acronym"/>
    <w:basedOn w:val="Fuentedeprrafopredeter"/>
    <w:uiPriority w:val="99"/>
    <w:semiHidden/>
    <w:unhideWhenUsed/>
    <w:rsid w:val="003F5F3F"/>
  </w:style>
  <w:style w:type="character" w:customStyle="1" w:styleId="mayus1">
    <w:name w:val="mayus1"/>
    <w:basedOn w:val="Fuentedeprrafopredeter"/>
    <w:rsid w:val="003F5F3F"/>
    <w:rPr>
      <w:caps/>
    </w:rPr>
  </w:style>
  <w:style w:type="paragraph" w:styleId="Textodeglobo">
    <w:name w:val="Balloon Text"/>
    <w:basedOn w:val="Normal"/>
    <w:link w:val="TextodegloboCar"/>
    <w:uiPriority w:val="99"/>
    <w:semiHidden/>
    <w:unhideWhenUsed/>
    <w:rsid w:val="003F5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F3F"/>
    <w:rPr>
      <w:rFonts w:ascii="Tahoma" w:hAnsi="Tahoma" w:cs="Tahoma"/>
      <w:sz w:val="16"/>
      <w:szCs w:val="16"/>
    </w:rPr>
  </w:style>
  <w:style w:type="paragraph" w:styleId="Encabezado">
    <w:name w:val="header"/>
    <w:basedOn w:val="Normal"/>
    <w:link w:val="EncabezadoCar"/>
    <w:uiPriority w:val="99"/>
    <w:semiHidden/>
    <w:unhideWhenUsed/>
    <w:rsid w:val="003F5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5F3F"/>
  </w:style>
  <w:style w:type="paragraph" w:styleId="Piedepgina">
    <w:name w:val="footer"/>
    <w:basedOn w:val="Normal"/>
    <w:link w:val="PiedepginaCar"/>
    <w:uiPriority w:val="99"/>
    <w:unhideWhenUsed/>
    <w:rsid w:val="003F5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F3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3F5F3F"/>
    <w:pPr>
      <w:spacing w:after="100" w:afterAutospacing="1" w:line="240" w:lineRule="auto"/>
      <w:outlineLvl w:val="1"/>
    </w:pPr>
    <w:rPr>
      <w:rFonts w:ascii="Times New Roman" w:eastAsia="Times New Roman" w:hAnsi="Times New Roman" w:cs="Times New Roman"/>
      <w:color w:val="3F4E75"/>
      <w:sz w:val="41"/>
      <w:szCs w:val="41"/>
      <w:lang w:eastAsia="es-ES"/>
    </w:rPr>
  </w:style>
  <w:style w:type="paragraph" w:styleId="Ttulo3">
    <w:name w:val="heading 3"/>
    <w:basedOn w:val="Normal"/>
    <w:link w:val="Ttulo3Car"/>
    <w:uiPriority w:val="9"/>
    <w:qFormat/>
    <w:rsid w:val="003F5F3F"/>
    <w:pPr>
      <w:pBdr>
        <w:top w:val="single" w:sz="4" w:space="0" w:color="C0C9D2"/>
      </w:pBdr>
      <w:spacing w:before="360" w:after="100" w:afterAutospacing="1"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3F5F3F"/>
    <w:pPr>
      <w:spacing w:before="100" w:beforeAutospacing="1" w:after="100" w:afterAutospacing="1" w:line="240" w:lineRule="auto"/>
      <w:outlineLvl w:val="3"/>
    </w:pPr>
    <w:rPr>
      <w:rFonts w:ascii="Times New Roman" w:eastAsia="Times New Roman" w:hAnsi="Times New Roman" w:cs="Times New Roman"/>
      <w:sz w:val="31"/>
      <w:szCs w:val="31"/>
      <w:lang w:eastAsia="es-ES"/>
    </w:rPr>
  </w:style>
  <w:style w:type="paragraph" w:styleId="Ttulo5">
    <w:name w:val="heading 5"/>
    <w:basedOn w:val="Normal"/>
    <w:link w:val="Ttulo5Car"/>
    <w:uiPriority w:val="9"/>
    <w:qFormat/>
    <w:rsid w:val="003F5F3F"/>
    <w:pPr>
      <w:spacing w:before="100" w:beforeAutospacing="1" w:after="100" w:afterAutospacing="1"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F5F3F"/>
    <w:pPr>
      <w:spacing w:before="100" w:beforeAutospacing="1" w:after="100" w:afterAutospacing="1" w:line="240" w:lineRule="auto"/>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F3F"/>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3F5F3F"/>
    <w:rPr>
      <w:rFonts w:ascii="Times New Roman" w:eastAsia="Times New Roman" w:hAnsi="Times New Roman" w:cs="Times New Roman"/>
      <w:color w:val="3F4E75"/>
      <w:sz w:val="41"/>
      <w:szCs w:val="41"/>
      <w:lang w:eastAsia="es-ES"/>
    </w:rPr>
  </w:style>
  <w:style w:type="character" w:customStyle="1" w:styleId="Ttulo3Car">
    <w:name w:val="Título 3 Car"/>
    <w:basedOn w:val="Fuentedeprrafopredeter"/>
    <w:link w:val="Ttulo3"/>
    <w:uiPriority w:val="9"/>
    <w:rsid w:val="003F5F3F"/>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3F5F3F"/>
    <w:rPr>
      <w:rFonts w:ascii="Times New Roman" w:eastAsia="Times New Roman" w:hAnsi="Times New Roman" w:cs="Times New Roman"/>
      <w:sz w:val="31"/>
      <w:szCs w:val="31"/>
      <w:lang w:eastAsia="es-ES"/>
    </w:rPr>
  </w:style>
  <w:style w:type="character" w:customStyle="1" w:styleId="Ttulo5Car">
    <w:name w:val="Título 5 Car"/>
    <w:basedOn w:val="Fuentedeprrafopredeter"/>
    <w:link w:val="Ttulo5"/>
    <w:uiPriority w:val="9"/>
    <w:rsid w:val="003F5F3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F5F3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F5F3F"/>
    <w:rPr>
      <w:color w:val="0000FF"/>
      <w:sz w:val="24"/>
      <w:szCs w:val="24"/>
      <w:u w:val="single"/>
    </w:rPr>
  </w:style>
  <w:style w:type="paragraph" w:styleId="NormalWeb">
    <w:name w:val="Normal (Web)"/>
    <w:basedOn w:val="Normal"/>
    <w:uiPriority w:val="99"/>
    <w:semiHidden/>
    <w:unhideWhenUsed/>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3F5F3F"/>
    <w:pPr>
      <w:spacing w:before="100" w:beforeAutospacing="1" w:after="100" w:afterAutospacing="1" w:line="240" w:lineRule="auto"/>
      <w:ind w:left="1200"/>
    </w:pPr>
    <w:rPr>
      <w:rFonts w:ascii="Times New Roman" w:eastAsia="Times New Roman" w:hAnsi="Times New Roman" w:cs="Times New Roman"/>
      <w:sz w:val="24"/>
      <w:szCs w:val="24"/>
      <w:lang w:eastAsia="es-ES"/>
    </w:rPr>
  </w:style>
  <w:style w:type="paragraph" w:customStyle="1" w:styleId="documento">
    <w:name w:val="documento"/>
    <w:basedOn w:val="Normal"/>
    <w:rsid w:val="003F5F3F"/>
    <w:pPr>
      <w:spacing w:before="48" w:after="48" w:line="240" w:lineRule="auto"/>
      <w:ind w:left="480" w:right="480"/>
    </w:pPr>
    <w:rPr>
      <w:rFonts w:ascii="Times New Roman" w:eastAsia="Times New Roman" w:hAnsi="Times New Roman" w:cs="Times New Roman"/>
      <w:sz w:val="24"/>
      <w:szCs w:val="24"/>
      <w:lang w:eastAsia="es-ES"/>
    </w:rPr>
  </w:style>
  <w:style w:type="paragraph" w:customStyle="1" w:styleId="documento-tit">
    <w:name w:val="documento-tit"/>
    <w:basedOn w:val="Normal"/>
    <w:rsid w:val="003F5F3F"/>
    <w:pPr>
      <w:pBdr>
        <w:bottom w:val="single" w:sz="4" w:space="12" w:color="AAAAAA"/>
      </w:pBdr>
      <w:shd w:val="clear" w:color="auto" w:fill="F8F8F8"/>
      <w:spacing w:after="0" w:line="240" w:lineRule="auto"/>
      <w:jc w:val="both"/>
    </w:pPr>
    <w:rPr>
      <w:rFonts w:ascii="Times New Roman" w:eastAsia="Times New Roman" w:hAnsi="Times New Roman" w:cs="Times New Roman"/>
      <w:color w:val="000000"/>
      <w:sz w:val="31"/>
      <w:szCs w:val="31"/>
      <w:lang w:eastAsia="es-ES"/>
    </w:rPr>
  </w:style>
  <w:style w:type="paragraph" w:customStyle="1" w:styleId="etiqdoc">
    <w:name w:val="etiqdoc"/>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valdoc">
    <w:name w:val="valdoc"/>
    <w:basedOn w:val="Normal"/>
    <w:rsid w:val="003F5F3F"/>
    <w:pPr>
      <w:spacing w:before="48" w:after="48" w:line="240" w:lineRule="auto"/>
      <w:ind w:left="48" w:right="48"/>
    </w:pPr>
    <w:rPr>
      <w:rFonts w:ascii="Times New Roman" w:eastAsia="Times New Roman" w:hAnsi="Times New Roman" w:cs="Times New Roman"/>
      <w:sz w:val="24"/>
      <w:szCs w:val="24"/>
      <w:lang w:eastAsia="es-ES"/>
    </w:rPr>
  </w:style>
  <w:style w:type="paragraph" w:customStyle="1" w:styleId="avisoverimagen">
    <w:name w:val="avisoverimagen"/>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avisohtml">
    <w:name w:val="avisohtml"/>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cerrado">
    <w:name w:val="cer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num">
    <w:name w:val="libr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tit">
    <w:name w:val="libr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
    <w:name w:val="lib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
    <w:name w:val="cap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eccion">
    <w:name w:val="sub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tit">
    <w:name w:val="anex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
    <w:name w:val="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ancha">
    <w:name w:val="tabla_an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
    <w:name w:val="c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do">
    <w:name w:val="public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2">
    <w:name w:val="imagen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s">
    <w:name w:val="citas"/>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der">
    <w:name w:val="cuerpo_tabla_de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abezatabla">
    <w:name w:val="t_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uerpotablanormal">
    <w:name w:val="t_cuerpo_tabla_normal"/>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
    <w:name w:val="t_celda_d"/>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cha">
    <w:name w:val="t_celda_d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izda">
    <w:name w:val="t_celda_iz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cent">
    <w:name w:val="t_celda_cen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ton">
    <w:name w:val="boton"/>
    <w:basedOn w:val="Normal"/>
    <w:rsid w:val="003F5F3F"/>
    <w:pPr>
      <w:spacing w:before="100" w:beforeAutospacing="1" w:after="100" w:afterAutospacing="1" w:line="240" w:lineRule="auto"/>
    </w:pPr>
    <w:rPr>
      <w:rFonts w:ascii="Times New Roman" w:eastAsia="Times New Roman" w:hAnsi="Times New Roman" w:cs="Times New Roman"/>
      <w:color w:val="444444"/>
      <w:sz w:val="24"/>
      <w:szCs w:val="24"/>
      <w:lang w:eastAsia="es-ES"/>
    </w:rPr>
  </w:style>
  <w:style w:type="paragraph" w:customStyle="1" w:styleId="alerta">
    <w:name w:val="alerta"/>
    <w:basedOn w:val="Normal"/>
    <w:rsid w:val="003F5F3F"/>
    <w:pPr>
      <w:pBdr>
        <w:top w:val="single" w:sz="4" w:space="0" w:color="008000"/>
        <w:left w:val="single" w:sz="4" w:space="0" w:color="008000"/>
        <w:bottom w:val="single" w:sz="4" w:space="0" w:color="008000"/>
        <w:right w:val="single" w:sz="4" w:space="0" w:color="008000"/>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destaca">
    <w:name w:val="destaca"/>
    <w:basedOn w:val="Normal"/>
    <w:rsid w:val="003F5F3F"/>
    <w:pPr>
      <w:spacing w:before="100" w:beforeAutospacing="1" w:after="100" w:afterAutospacing="1" w:line="240" w:lineRule="auto"/>
    </w:pPr>
    <w:rPr>
      <w:rFonts w:ascii="Times New Roman" w:eastAsia="Times New Roman" w:hAnsi="Times New Roman" w:cs="Times New Roman"/>
      <w:b/>
      <w:bCs/>
      <w:color w:val="CC0000"/>
      <w:sz w:val="24"/>
      <w:szCs w:val="24"/>
      <w:lang w:eastAsia="es-ES"/>
    </w:rPr>
  </w:style>
  <w:style w:type="paragraph" w:customStyle="1" w:styleId="imgder">
    <w:name w:val="imgder"/>
    <w:basedOn w:val="Normal"/>
    <w:rsid w:val="003F5F3F"/>
    <w:pPr>
      <w:spacing w:after="0" w:line="240" w:lineRule="auto"/>
      <w:ind w:left="480"/>
    </w:pPr>
    <w:rPr>
      <w:rFonts w:ascii="Times New Roman" w:eastAsia="Times New Roman" w:hAnsi="Times New Roman" w:cs="Times New Roman"/>
      <w:sz w:val="24"/>
      <w:szCs w:val="24"/>
      <w:lang w:eastAsia="es-ES"/>
    </w:rPr>
  </w:style>
  <w:style w:type="paragraph" w:customStyle="1" w:styleId="imgizq">
    <w:name w:val="imgizq"/>
    <w:basedOn w:val="Normal"/>
    <w:rsid w:val="003F5F3F"/>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imgcen">
    <w:name w:val="imgcen"/>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cenblock">
    <w:name w:val="imgcenblock"/>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mid">
    <w:name w:val="imgmid"/>
    <w:basedOn w:val="Normal"/>
    <w:rsid w:val="003F5F3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der">
    <w:name w:val="linkder"/>
    <w:basedOn w:val="Normal"/>
    <w:rsid w:val="003F5F3F"/>
    <w:pPr>
      <w:spacing w:after="240" w:line="240" w:lineRule="auto"/>
      <w:jc w:val="right"/>
    </w:pPr>
    <w:rPr>
      <w:rFonts w:ascii="Times New Roman" w:eastAsia="Times New Roman" w:hAnsi="Times New Roman" w:cs="Times New Roman"/>
      <w:sz w:val="24"/>
      <w:szCs w:val="24"/>
      <w:lang w:eastAsia="es-ES"/>
    </w:rPr>
  </w:style>
  <w:style w:type="paragraph" w:customStyle="1" w:styleId="oculto">
    <w:name w:val="oculto"/>
    <w:basedOn w:val="Normal"/>
    <w:rsid w:val="003F5F3F"/>
    <w:pPr>
      <w:spacing w:after="0" w:line="240" w:lineRule="auto"/>
    </w:pPr>
    <w:rPr>
      <w:rFonts w:ascii="Times New Roman" w:eastAsia="Times New Roman" w:hAnsi="Times New Roman" w:cs="Times New Roman"/>
      <w:vanish/>
      <w:sz w:val="24"/>
      <w:szCs w:val="24"/>
      <w:lang w:eastAsia="es-ES"/>
    </w:rPr>
  </w:style>
  <w:style w:type="paragraph" w:customStyle="1" w:styleId="nbsp">
    <w:name w:val="nbsp"/>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yus">
    <w:name w:val="mayus"/>
    <w:basedOn w:val="Normal"/>
    <w:rsid w:val="003F5F3F"/>
    <w:pPr>
      <w:spacing w:before="100" w:beforeAutospacing="1" w:after="100" w:afterAutospacing="1" w:line="240" w:lineRule="auto"/>
    </w:pPr>
    <w:rPr>
      <w:rFonts w:ascii="Times New Roman" w:eastAsia="Times New Roman" w:hAnsi="Times New Roman" w:cs="Times New Roman"/>
      <w:caps/>
      <w:sz w:val="24"/>
      <w:szCs w:val="24"/>
      <w:lang w:eastAsia="es-ES"/>
    </w:rPr>
  </w:style>
  <w:style w:type="paragraph" w:customStyle="1" w:styleId="subr">
    <w:name w:val="subr"/>
    <w:basedOn w:val="Normal"/>
    <w:rsid w:val="003F5F3F"/>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negrita">
    <w:name w:val="negrita"/>
    <w:basedOn w:val="Normal"/>
    <w:rsid w:val="003F5F3F"/>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grande">
    <w:name w:val="grande"/>
    <w:basedOn w:val="Normal"/>
    <w:rsid w:val="003F5F3F"/>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peque">
    <w:name w:val="peque"/>
    <w:basedOn w:val="Normal"/>
    <w:rsid w:val="003F5F3F"/>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entro">
    <w:name w:val="centro"/>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centrador">
    <w:name w:val="centrador"/>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r">
    <w:name w:val="der"/>
    <w:basedOn w:val="Normal"/>
    <w:rsid w:val="003F5F3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ntrado">
    <w:name w:val="cent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pacio">
    <w:name w:val="espaci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
    <w:name w:val="bloque"/>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p">
    <w:name w:val="bloquep"/>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menuextra">
    <w:name w:val="menu_extra"/>
    <w:basedOn w:val="Normal"/>
    <w:rsid w:val="003F5F3F"/>
    <w:pPr>
      <w:spacing w:before="240" w:after="100" w:afterAutospacing="1" w:line="240" w:lineRule="auto"/>
      <w:jc w:val="center"/>
    </w:pPr>
    <w:rPr>
      <w:rFonts w:ascii="Times New Roman" w:eastAsia="Times New Roman" w:hAnsi="Times New Roman" w:cs="Times New Roman"/>
      <w:sz w:val="24"/>
      <w:szCs w:val="24"/>
      <w:lang w:eastAsia="es-ES"/>
    </w:rPr>
  </w:style>
  <w:style w:type="paragraph" w:customStyle="1" w:styleId="l-ayuda">
    <w:name w:val="l-ayuda"/>
    <w:basedOn w:val="Normal"/>
    <w:rsid w:val="003F5F3F"/>
    <w:pPr>
      <w:pBdr>
        <w:top w:val="single" w:sz="4" w:space="6" w:color="00850D"/>
        <w:left w:val="single" w:sz="4" w:space="24" w:color="00850D"/>
        <w:bottom w:val="single" w:sz="4" w:space="6" w:color="00850D"/>
        <w:right w:val="single" w:sz="4" w:space="24" w:color="00850D"/>
      </w:pBdr>
      <w:shd w:val="clear" w:color="auto" w:fill="E7FFED"/>
      <w:spacing w:before="240" w:after="480" w:line="240" w:lineRule="auto"/>
    </w:pPr>
    <w:rPr>
      <w:rFonts w:ascii="Times New Roman" w:eastAsia="Times New Roman" w:hAnsi="Times New Roman" w:cs="Times New Roman"/>
      <w:color w:val="000000"/>
      <w:sz w:val="24"/>
      <w:szCs w:val="24"/>
      <w:lang w:eastAsia="es-ES"/>
    </w:rPr>
  </w:style>
  <w:style w:type="paragraph" w:customStyle="1" w:styleId="l-info">
    <w:name w:val="l-info"/>
    <w:basedOn w:val="Normal"/>
    <w:rsid w:val="003F5F3F"/>
    <w:pPr>
      <w:pBdr>
        <w:top w:val="single" w:sz="4" w:space="6" w:color="FFBE72"/>
        <w:left w:val="single" w:sz="4" w:space="24" w:color="FFBE72"/>
        <w:bottom w:val="single" w:sz="4" w:space="6" w:color="FFBE72"/>
        <w:right w:val="single" w:sz="4" w:space="24" w:color="FFBE72"/>
      </w:pBdr>
      <w:shd w:val="clear" w:color="auto" w:fill="FFF5C1"/>
      <w:spacing w:before="240" w:after="480" w:line="240" w:lineRule="auto"/>
    </w:pPr>
    <w:rPr>
      <w:rFonts w:ascii="Times New Roman" w:eastAsia="Times New Roman" w:hAnsi="Times New Roman" w:cs="Times New Roman"/>
      <w:color w:val="000000"/>
      <w:sz w:val="24"/>
      <w:szCs w:val="24"/>
      <w:lang w:eastAsia="es-ES"/>
    </w:rPr>
  </w:style>
  <w:style w:type="paragraph" w:customStyle="1" w:styleId="l-aviso">
    <w:name w:val="l-aviso"/>
    <w:basedOn w:val="Normal"/>
    <w:rsid w:val="003F5F3F"/>
    <w:pPr>
      <w:pBdr>
        <w:top w:val="single" w:sz="4" w:space="6" w:color="DF7180"/>
        <w:left w:val="single" w:sz="4" w:space="24" w:color="DF7180"/>
        <w:bottom w:val="single" w:sz="4" w:space="6" w:color="DF7180"/>
        <w:right w:val="single" w:sz="4" w:space="24" w:color="DF7180"/>
      </w:pBdr>
      <w:shd w:val="clear" w:color="auto" w:fill="FFE7EB"/>
      <w:spacing w:before="240" w:after="480" w:line="240" w:lineRule="auto"/>
    </w:pPr>
    <w:rPr>
      <w:rFonts w:ascii="Times New Roman" w:eastAsia="Times New Roman" w:hAnsi="Times New Roman" w:cs="Times New Roman"/>
      <w:color w:val="000000"/>
      <w:sz w:val="24"/>
      <w:szCs w:val="24"/>
      <w:lang w:eastAsia="es-ES"/>
    </w:rPr>
  </w:style>
  <w:style w:type="paragraph" w:customStyle="1" w:styleId="inputtext">
    <w:name w:val="inputtext"/>
    <w:basedOn w:val="Normal"/>
    <w:rsid w:val="003F5F3F"/>
    <w:pPr>
      <w:pBdr>
        <w:top w:val="single" w:sz="4" w:space="0" w:color="BBBBBB"/>
        <w:left w:val="single" w:sz="4" w:space="0" w:color="BBBBBB"/>
        <w:bottom w:val="single" w:sz="4" w:space="0" w:color="BBBBBB"/>
        <w:right w:val="single" w:sz="4" w:space="0" w:color="BBBBBB"/>
      </w:pBdr>
      <w:shd w:val="clear" w:color="auto" w:fill="FCFED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alisisdoc">
    <w:name w:val="analisisdoc"/>
    <w:basedOn w:val="Normal"/>
    <w:rsid w:val="003F5F3F"/>
    <w:pPr>
      <w:pBdr>
        <w:top w:val="single" w:sz="4" w:space="5" w:color="AAAAAA"/>
        <w:left w:val="single" w:sz="4" w:space="12" w:color="AAAAAA"/>
        <w:bottom w:val="single" w:sz="4" w:space="12" w:color="AAAAAA"/>
        <w:right w:val="single" w:sz="4" w:space="12" w:color="AAAAAA"/>
      </w:pBdr>
      <w:spacing w:before="240" w:after="240" w:line="240" w:lineRule="auto"/>
    </w:pPr>
    <w:rPr>
      <w:rFonts w:ascii="Times New Roman" w:eastAsia="Times New Roman" w:hAnsi="Times New Roman" w:cs="Times New Roman"/>
      <w:sz w:val="24"/>
      <w:szCs w:val="24"/>
      <w:lang w:eastAsia="es-ES"/>
    </w:rPr>
  </w:style>
  <w:style w:type="paragraph" w:customStyle="1" w:styleId="metadatosdoc">
    <w:name w:val="meta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datos-doc">
    <w:name w:val="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enlacesdoc">
    <w:name w:val="enlacesdoc"/>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enlacesmas">
    <w:name w:val="enlacesmas"/>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pdf">
    <w:name w:val="enlacespd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tif">
    <w:name w:val="enlacesti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derogada">
    <w:name w:val="derogada"/>
    <w:basedOn w:val="Normal"/>
    <w:rsid w:val="003F5F3F"/>
    <w:pPr>
      <w:spacing w:after="0" w:line="240" w:lineRule="auto"/>
      <w:jc w:val="center"/>
    </w:pPr>
    <w:rPr>
      <w:rFonts w:ascii="Times New Roman" w:eastAsia="Times New Roman" w:hAnsi="Times New Roman" w:cs="Times New Roman"/>
      <w:b/>
      <w:bCs/>
      <w:color w:val="BB0000"/>
      <w:sz w:val="26"/>
      <w:szCs w:val="26"/>
      <w:lang w:eastAsia="es-ES"/>
    </w:rPr>
  </w:style>
  <w:style w:type="paragraph" w:customStyle="1" w:styleId="dentro">
    <w:name w:val="dentro"/>
    <w:basedOn w:val="Normal"/>
    <w:rsid w:val="003F5F3F"/>
    <w:pPr>
      <w:spacing w:before="360" w:after="0" w:line="240" w:lineRule="auto"/>
      <w:jc w:val="center"/>
    </w:pPr>
    <w:rPr>
      <w:rFonts w:ascii="Times New Roman" w:eastAsia="Times New Roman" w:hAnsi="Times New Roman" w:cs="Times New Roman"/>
      <w:sz w:val="24"/>
      <w:szCs w:val="24"/>
      <w:lang w:eastAsia="es-ES"/>
    </w:rPr>
  </w:style>
  <w:style w:type="paragraph" w:customStyle="1" w:styleId="tit-doc">
    <w:name w:val="tit-doc"/>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
    <w:name w:val="cajain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h">
    <w:name w:val="notah"/>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yuda1">
    <w:name w:val="l-ayuda1"/>
    <w:basedOn w:val="Fuentedeprrafopredeter"/>
    <w:rsid w:val="003F5F3F"/>
    <w:rPr>
      <w:color w:val="000000"/>
      <w:bdr w:val="single" w:sz="4" w:space="6" w:color="00850D" w:frame="1"/>
      <w:shd w:val="clear" w:color="auto" w:fill="E7FFED"/>
    </w:rPr>
  </w:style>
  <w:style w:type="paragraph" w:customStyle="1" w:styleId="cajainfo1">
    <w:name w:val="cajainfo1"/>
    <w:basedOn w:val="Normal"/>
    <w:rsid w:val="003F5F3F"/>
    <w:pPr>
      <w:spacing w:after="0" w:line="240" w:lineRule="auto"/>
      <w:ind w:right="720"/>
    </w:pPr>
    <w:rPr>
      <w:rFonts w:ascii="Times New Roman" w:eastAsia="Times New Roman" w:hAnsi="Times New Roman" w:cs="Times New Roman"/>
      <w:sz w:val="24"/>
      <w:szCs w:val="24"/>
      <w:lang w:eastAsia="es-ES"/>
    </w:rPr>
  </w:style>
  <w:style w:type="paragraph" w:customStyle="1" w:styleId="cerrado1">
    <w:name w:val="cerrado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normal10">
    <w:name w:val="normal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texto1">
    <w:name w:val="text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libronum1">
    <w:name w:val="libro_num1"/>
    <w:basedOn w:val="Normal"/>
    <w:rsid w:val="003F5F3F"/>
    <w:pPr>
      <w:spacing w:before="720" w:after="0" w:line="240" w:lineRule="auto"/>
      <w:ind w:left="960" w:right="960"/>
      <w:jc w:val="center"/>
    </w:pPr>
    <w:rPr>
      <w:rFonts w:ascii="Times New Roman" w:eastAsia="Times New Roman" w:hAnsi="Times New Roman" w:cs="Times New Roman"/>
      <w:sz w:val="24"/>
      <w:szCs w:val="24"/>
      <w:lang w:eastAsia="es-ES"/>
    </w:rPr>
  </w:style>
  <w:style w:type="paragraph" w:customStyle="1" w:styleId="librotit1">
    <w:name w:val="libr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libro1">
    <w:name w:val="libr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3F5F3F"/>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1">
    <w:name w:val="titulo1"/>
    <w:basedOn w:val="Normal"/>
    <w:rsid w:val="003F5F3F"/>
    <w:pPr>
      <w:spacing w:before="60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num1">
    <w:name w:val="capitulo_num1"/>
    <w:basedOn w:val="Normal"/>
    <w:rsid w:val="003F5F3F"/>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1">
    <w:name w:val="capitulo1"/>
    <w:basedOn w:val="Normal"/>
    <w:rsid w:val="003F5F3F"/>
    <w:pPr>
      <w:spacing w:before="4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eccion1">
    <w:name w:val="seccion1"/>
    <w:basedOn w:val="Normal"/>
    <w:rsid w:val="003F5F3F"/>
    <w:pPr>
      <w:spacing w:before="480" w:after="24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3F5F3F"/>
    <w:pPr>
      <w:spacing w:before="480" w:after="24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3F5F3F"/>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3F5F3F"/>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3F5F3F"/>
    <w:pPr>
      <w:spacing w:before="300" w:after="24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3F5F3F"/>
    <w:pPr>
      <w:spacing w:before="300" w:after="240" w:line="240" w:lineRule="auto"/>
      <w:jc w:val="center"/>
    </w:pPr>
    <w:rPr>
      <w:rFonts w:ascii="Times New Roman" w:eastAsia="Times New Roman" w:hAnsi="Times New Roman" w:cs="Times New Roman"/>
      <w:i/>
      <w:iCs/>
      <w:sz w:val="24"/>
      <w:szCs w:val="24"/>
      <w:lang w:eastAsia="es-ES"/>
    </w:rPr>
  </w:style>
  <w:style w:type="paragraph" w:customStyle="1" w:styleId="centronegrita1">
    <w:name w:val="centro_negrita1"/>
    <w:basedOn w:val="Normal"/>
    <w:rsid w:val="003F5F3F"/>
    <w:pPr>
      <w:spacing w:before="300" w:after="240" w:line="240" w:lineRule="auto"/>
      <w:jc w:val="center"/>
    </w:pPr>
    <w:rPr>
      <w:rFonts w:ascii="Times New Roman" w:eastAsia="Times New Roman" w:hAnsi="Times New Roman" w:cs="Times New Roman"/>
      <w:b/>
      <w:bCs/>
      <w:sz w:val="24"/>
      <w:szCs w:val="24"/>
      <w:lang w:eastAsia="es-ES"/>
    </w:rPr>
  </w:style>
  <w:style w:type="paragraph" w:customStyle="1" w:styleId="anexonum1">
    <w:name w:val="anexo_num1"/>
    <w:basedOn w:val="Normal"/>
    <w:rsid w:val="003F5F3F"/>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3F5F3F"/>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1">
    <w:name w:val="anex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angrado1">
    <w:name w:val="sangrado1"/>
    <w:basedOn w:val="Normal"/>
    <w:rsid w:val="003F5F3F"/>
    <w:pPr>
      <w:spacing w:before="18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rsid w:val="003F5F3F"/>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articulo1">
    <w:name w:val="sangrado_articulo1"/>
    <w:basedOn w:val="Normal"/>
    <w:rsid w:val="003F5F3F"/>
    <w:pPr>
      <w:spacing w:before="360" w:after="180" w:line="240" w:lineRule="auto"/>
      <w:ind w:left="960"/>
      <w:jc w:val="both"/>
    </w:pPr>
    <w:rPr>
      <w:rFonts w:ascii="Times New Roman" w:eastAsia="Times New Roman" w:hAnsi="Times New Roman" w:cs="Times New Roman"/>
      <w:b/>
      <w:bCs/>
      <w:sz w:val="24"/>
      <w:szCs w:val="24"/>
      <w:lang w:eastAsia="es-ES"/>
    </w:rPr>
  </w:style>
  <w:style w:type="paragraph" w:customStyle="1" w:styleId="tabla1">
    <w:name w:val="tabla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tablaancha1">
    <w:name w:val="tabla_ancha1"/>
    <w:basedOn w:val="Normal"/>
    <w:rsid w:val="003F5F3F"/>
    <w:pPr>
      <w:spacing w:after="0" w:line="240" w:lineRule="auto"/>
      <w:jc w:val="both"/>
    </w:pPr>
    <w:rPr>
      <w:rFonts w:ascii="Arial Narrow" w:eastAsia="Times New Roman" w:hAnsi="Arial Narrow" w:cs="Times New Roman"/>
      <w:sz w:val="24"/>
      <w:szCs w:val="24"/>
      <w:lang w:eastAsia="es-ES"/>
    </w:rPr>
  </w:style>
  <w:style w:type="paragraph" w:customStyle="1" w:styleId="firmaministro1">
    <w:name w:val="firma_ministro1"/>
    <w:basedOn w:val="Normal"/>
    <w:rsid w:val="003F5F3F"/>
    <w:pPr>
      <w:spacing w:after="0" w:line="240" w:lineRule="auto"/>
      <w:jc w:val="center"/>
    </w:pPr>
    <w:rPr>
      <w:rFonts w:ascii="Times New Roman" w:eastAsia="Times New Roman" w:hAnsi="Times New Roman" w:cs="Times New Roman"/>
      <w:sz w:val="24"/>
      <w:szCs w:val="24"/>
      <w:lang w:eastAsia="es-ES"/>
    </w:rPr>
  </w:style>
  <w:style w:type="paragraph" w:customStyle="1" w:styleId="firmarey1">
    <w:name w:val="firma_rey1"/>
    <w:basedOn w:val="Normal"/>
    <w:rsid w:val="003F5F3F"/>
    <w:pPr>
      <w:spacing w:before="360" w:after="480" w:line="240" w:lineRule="auto"/>
      <w:jc w:val="right"/>
    </w:pPr>
    <w:rPr>
      <w:rFonts w:ascii="Times New Roman" w:eastAsia="Times New Roman" w:hAnsi="Times New Roman" w:cs="Times New Roman"/>
      <w:sz w:val="24"/>
      <w:szCs w:val="24"/>
      <w:lang w:eastAsia="es-ES"/>
    </w:rPr>
  </w:style>
  <w:style w:type="paragraph" w:customStyle="1" w:styleId="cita1">
    <w:name w:val="cita1"/>
    <w:basedOn w:val="Normal"/>
    <w:rsid w:val="003F5F3F"/>
    <w:pPr>
      <w:spacing w:before="60" w:after="0" w:line="240" w:lineRule="auto"/>
      <w:jc w:val="both"/>
    </w:pPr>
    <w:rPr>
      <w:rFonts w:ascii="Times New Roman" w:eastAsia="Times New Roman" w:hAnsi="Times New Roman" w:cs="Times New Roman"/>
      <w:color w:val="333333"/>
      <w:sz w:val="20"/>
      <w:szCs w:val="20"/>
      <w:lang w:eastAsia="es-ES"/>
    </w:rPr>
  </w:style>
  <w:style w:type="paragraph" w:customStyle="1" w:styleId="citaconpleca1">
    <w:name w:val="cita_con_pleca1"/>
    <w:basedOn w:val="Normal"/>
    <w:rsid w:val="003F5F3F"/>
    <w:pPr>
      <w:pBdr>
        <w:top w:val="dotted" w:sz="4"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publicado1">
    <w:name w:val="publicado1"/>
    <w:basedOn w:val="Normal"/>
    <w:rsid w:val="003F5F3F"/>
    <w:pPr>
      <w:spacing w:before="360" w:after="180" w:line="240" w:lineRule="auto"/>
      <w:jc w:val="center"/>
    </w:pPr>
    <w:rPr>
      <w:rFonts w:ascii="Times New Roman" w:eastAsia="Times New Roman" w:hAnsi="Times New Roman" w:cs="Times New Roman"/>
      <w:i/>
      <w:iCs/>
      <w:sz w:val="24"/>
      <w:szCs w:val="24"/>
      <w:lang w:eastAsia="es-ES"/>
    </w:rPr>
  </w:style>
  <w:style w:type="paragraph" w:customStyle="1" w:styleId="imagen1">
    <w:name w:val="imagen1"/>
    <w:basedOn w:val="Normal"/>
    <w:rsid w:val="003F5F3F"/>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21">
    <w:name w:val="imagen21"/>
    <w:basedOn w:val="Normal"/>
    <w:rsid w:val="003F5F3F"/>
    <w:pPr>
      <w:spacing w:before="120" w:after="120" w:line="240" w:lineRule="auto"/>
      <w:jc w:val="center"/>
    </w:pPr>
    <w:rPr>
      <w:rFonts w:ascii="Times New Roman" w:eastAsia="Times New Roman" w:hAnsi="Times New Roman" w:cs="Times New Roman"/>
      <w:sz w:val="24"/>
      <w:szCs w:val="24"/>
      <w:lang w:eastAsia="es-ES"/>
    </w:rPr>
  </w:style>
  <w:style w:type="paragraph" w:customStyle="1" w:styleId="cabezatabla1">
    <w:name w:val="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3F5F3F"/>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cuerpotablader1">
    <w:name w:val="cuerpo_tabla_der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abezatabla1">
    <w:name w:val="t_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2">
    <w:name w:val="t_cabeza_tabla2"/>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uerpotablanormal1">
    <w:name w:val="t_cuerpo_tabla_normal1"/>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citas1">
    <w:name w:val="citas1"/>
    <w:basedOn w:val="Normal"/>
    <w:rsid w:val="003F5F3F"/>
    <w:pPr>
      <w:spacing w:after="0" w:line="240" w:lineRule="auto"/>
      <w:jc w:val="both"/>
    </w:pPr>
    <w:rPr>
      <w:rFonts w:ascii="Times New Roman" w:eastAsia="Times New Roman" w:hAnsi="Times New Roman" w:cs="Times New Roman"/>
      <w:sz w:val="20"/>
      <w:szCs w:val="20"/>
      <w:lang w:eastAsia="es-ES"/>
    </w:rPr>
  </w:style>
  <w:style w:type="paragraph" w:customStyle="1" w:styleId="tceldad1">
    <w:name w:val="t_celda_d1"/>
    <w:basedOn w:val="Normal"/>
    <w:rsid w:val="003F5F3F"/>
    <w:pPr>
      <w:spacing w:after="0" w:line="240" w:lineRule="auto"/>
      <w:jc w:val="right"/>
    </w:pPr>
    <w:rPr>
      <w:rFonts w:ascii="Times New Roman" w:eastAsia="Times New Roman" w:hAnsi="Times New Roman" w:cs="Times New Roman"/>
      <w:sz w:val="24"/>
      <w:szCs w:val="24"/>
      <w:lang w:eastAsia="es-ES"/>
    </w:rPr>
  </w:style>
  <w:style w:type="paragraph" w:customStyle="1" w:styleId="tceldadcha1">
    <w:name w:val="t_celda_dcha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eldaizda1">
    <w:name w:val="t_celda_izda1"/>
    <w:basedOn w:val="Normal"/>
    <w:rsid w:val="003F5F3F"/>
    <w:pPr>
      <w:spacing w:after="0" w:line="240" w:lineRule="auto"/>
    </w:pPr>
    <w:rPr>
      <w:rFonts w:ascii="Times New Roman" w:eastAsia="Times New Roman" w:hAnsi="Times New Roman" w:cs="Times New Roman"/>
      <w:lang w:eastAsia="es-ES"/>
    </w:rPr>
  </w:style>
  <w:style w:type="paragraph" w:customStyle="1" w:styleId="tceldacent1">
    <w:name w:val="t_celda_cent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notah1">
    <w:name w:val="notah1"/>
    <w:basedOn w:val="Normal"/>
    <w:rsid w:val="003F5F3F"/>
    <w:pPr>
      <w:spacing w:before="24" w:after="720" w:line="240" w:lineRule="auto"/>
      <w:jc w:val="center"/>
    </w:pPr>
    <w:rPr>
      <w:rFonts w:ascii="Times New Roman" w:eastAsia="Times New Roman" w:hAnsi="Times New Roman" w:cs="Times New Roman"/>
      <w:color w:val="123A63"/>
      <w:sz w:val="20"/>
      <w:szCs w:val="20"/>
      <w:lang w:eastAsia="es-ES"/>
    </w:rPr>
  </w:style>
  <w:style w:type="paragraph" w:customStyle="1" w:styleId="cajainfo2">
    <w:name w:val="cajainfo2"/>
    <w:basedOn w:val="Normal"/>
    <w:rsid w:val="003F5F3F"/>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etiqdoc1">
    <w:name w:val="etiqdoc1"/>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cajainfo3">
    <w:name w:val="cajainfo3"/>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era">
    <w:name w:val="fuer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ra1">
    <w:name w:val="fuera1"/>
    <w:basedOn w:val="Fuentedeprrafopredeter"/>
    <w:rsid w:val="003F5F3F"/>
  </w:style>
  <w:style w:type="character" w:customStyle="1" w:styleId="tv">
    <w:name w:val="tv"/>
    <w:basedOn w:val="Fuentedeprrafopredeter"/>
    <w:rsid w:val="003F5F3F"/>
  </w:style>
  <w:style w:type="character" w:customStyle="1" w:styleId="botonbuscar">
    <w:name w:val="botonbuscar"/>
    <w:basedOn w:val="Fuentedeprrafopredeter"/>
    <w:rsid w:val="003F5F3F"/>
  </w:style>
  <w:style w:type="character" w:customStyle="1" w:styleId="frasemigas">
    <w:name w:val="frasemigas"/>
    <w:basedOn w:val="Fuentedeprrafopredeter"/>
    <w:rsid w:val="003F5F3F"/>
  </w:style>
  <w:style w:type="character" w:customStyle="1" w:styleId="linkback">
    <w:name w:val="linkback"/>
    <w:basedOn w:val="Fuentedeprrafopredeter"/>
    <w:rsid w:val="003F5F3F"/>
  </w:style>
  <w:style w:type="character" w:customStyle="1" w:styleId="linkfwd">
    <w:name w:val="linkfwd"/>
    <w:basedOn w:val="Fuentedeprrafopredeter"/>
    <w:rsid w:val="003F5F3F"/>
  </w:style>
  <w:style w:type="character" w:customStyle="1" w:styleId="aviso">
    <w:name w:val="aviso"/>
    <w:basedOn w:val="Fuentedeprrafopredeter"/>
    <w:rsid w:val="003F5F3F"/>
  </w:style>
  <w:style w:type="character" w:customStyle="1" w:styleId="item">
    <w:name w:val="item"/>
    <w:basedOn w:val="Fuentedeprrafopredeter"/>
    <w:rsid w:val="003F5F3F"/>
  </w:style>
  <w:style w:type="character" w:styleId="Textoennegrita">
    <w:name w:val="Strong"/>
    <w:basedOn w:val="Fuentedeprrafopredeter"/>
    <w:uiPriority w:val="22"/>
    <w:qFormat/>
    <w:rsid w:val="003F5F3F"/>
    <w:rPr>
      <w:b/>
      <w:bCs/>
    </w:rPr>
  </w:style>
  <w:style w:type="paragraph" w:customStyle="1" w:styleId="linksubir">
    <w:name w:val="linksubi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nkaccesi">
    <w:name w:val="linkaccesi"/>
    <w:basedOn w:val="Fuentedeprrafopredeter"/>
    <w:rsid w:val="003F5F3F"/>
  </w:style>
  <w:style w:type="character" w:styleId="AcrnimoHTML">
    <w:name w:val="HTML Acronym"/>
    <w:basedOn w:val="Fuentedeprrafopredeter"/>
    <w:uiPriority w:val="99"/>
    <w:semiHidden/>
    <w:unhideWhenUsed/>
    <w:rsid w:val="003F5F3F"/>
  </w:style>
  <w:style w:type="character" w:customStyle="1" w:styleId="mayus1">
    <w:name w:val="mayus1"/>
    <w:basedOn w:val="Fuentedeprrafopredeter"/>
    <w:rsid w:val="003F5F3F"/>
    <w:rPr>
      <w:caps/>
    </w:rPr>
  </w:style>
  <w:style w:type="paragraph" w:styleId="Textodeglobo">
    <w:name w:val="Balloon Text"/>
    <w:basedOn w:val="Normal"/>
    <w:link w:val="TextodegloboCar"/>
    <w:uiPriority w:val="99"/>
    <w:semiHidden/>
    <w:unhideWhenUsed/>
    <w:rsid w:val="003F5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F3F"/>
    <w:rPr>
      <w:rFonts w:ascii="Tahoma" w:hAnsi="Tahoma" w:cs="Tahoma"/>
      <w:sz w:val="16"/>
      <w:szCs w:val="16"/>
    </w:rPr>
  </w:style>
  <w:style w:type="paragraph" w:styleId="Encabezado">
    <w:name w:val="header"/>
    <w:basedOn w:val="Normal"/>
    <w:link w:val="EncabezadoCar"/>
    <w:uiPriority w:val="99"/>
    <w:semiHidden/>
    <w:unhideWhenUsed/>
    <w:rsid w:val="003F5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5F3F"/>
  </w:style>
  <w:style w:type="paragraph" w:styleId="Piedepgina">
    <w:name w:val="footer"/>
    <w:basedOn w:val="Normal"/>
    <w:link w:val="PiedepginaCar"/>
    <w:uiPriority w:val="99"/>
    <w:unhideWhenUsed/>
    <w:rsid w:val="003F5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680">
      <w:marLeft w:val="0"/>
      <w:marRight w:val="0"/>
      <w:marTop w:val="720"/>
      <w:marBottom w:val="720"/>
      <w:divBdr>
        <w:top w:val="none" w:sz="0" w:space="0" w:color="auto"/>
        <w:left w:val="none" w:sz="0" w:space="0" w:color="auto"/>
        <w:bottom w:val="none" w:sz="0" w:space="0" w:color="auto"/>
        <w:right w:val="none" w:sz="0" w:space="0" w:color="auto"/>
      </w:divBdr>
      <w:divsChild>
        <w:div w:id="1521549628">
          <w:marLeft w:val="0"/>
          <w:marRight w:val="0"/>
          <w:marTop w:val="0"/>
          <w:marBottom w:val="0"/>
          <w:divBdr>
            <w:top w:val="none" w:sz="0" w:space="0" w:color="auto"/>
            <w:left w:val="none" w:sz="0" w:space="0" w:color="auto"/>
            <w:bottom w:val="none" w:sz="0" w:space="0" w:color="auto"/>
            <w:right w:val="none" w:sz="0" w:space="0" w:color="auto"/>
          </w:divBdr>
        </w:div>
        <w:div w:id="885029543">
          <w:marLeft w:val="0"/>
          <w:marRight w:val="0"/>
          <w:marTop w:val="0"/>
          <w:marBottom w:val="0"/>
          <w:divBdr>
            <w:top w:val="none" w:sz="0" w:space="0" w:color="auto"/>
            <w:left w:val="none" w:sz="0" w:space="0" w:color="auto"/>
            <w:bottom w:val="none" w:sz="0" w:space="0" w:color="auto"/>
            <w:right w:val="none" w:sz="0" w:space="0" w:color="auto"/>
          </w:divBdr>
          <w:divsChild>
            <w:div w:id="1821655081">
              <w:marLeft w:val="0"/>
              <w:marRight w:val="0"/>
              <w:marTop w:val="480"/>
              <w:marBottom w:val="0"/>
              <w:divBdr>
                <w:top w:val="single" w:sz="4" w:space="0" w:color="AAAAAA"/>
                <w:left w:val="single" w:sz="4" w:space="0" w:color="AAAAAA"/>
                <w:bottom w:val="single" w:sz="4" w:space="0" w:color="AAAAAA"/>
                <w:right w:val="single" w:sz="4" w:space="0" w:color="AAAAAA"/>
              </w:divBdr>
              <w:divsChild>
                <w:div w:id="502672960">
                  <w:marLeft w:val="0"/>
                  <w:marRight w:val="0"/>
                  <w:marTop w:val="0"/>
                  <w:marBottom w:val="0"/>
                  <w:divBdr>
                    <w:top w:val="none" w:sz="0" w:space="0" w:color="auto"/>
                    <w:left w:val="none" w:sz="0" w:space="0" w:color="auto"/>
                    <w:bottom w:val="none" w:sz="0" w:space="0" w:color="auto"/>
                    <w:right w:val="none" w:sz="0" w:space="0" w:color="auto"/>
                  </w:divBdr>
                </w:div>
              </w:divsChild>
            </w:div>
            <w:div w:id="11805106">
              <w:marLeft w:val="0"/>
              <w:marRight w:val="0"/>
              <w:marTop w:val="0"/>
              <w:marBottom w:val="0"/>
              <w:divBdr>
                <w:top w:val="none" w:sz="0" w:space="0" w:color="auto"/>
                <w:left w:val="none" w:sz="0" w:space="0" w:color="auto"/>
                <w:bottom w:val="none" w:sz="0" w:space="0" w:color="auto"/>
                <w:right w:val="none" w:sz="0" w:space="0" w:color="auto"/>
              </w:divBdr>
              <w:divsChild>
                <w:div w:id="30671000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 w:id="860359985">
      <w:marLeft w:val="0"/>
      <w:marRight w:val="0"/>
      <w:marTop w:val="0"/>
      <w:marBottom w:val="0"/>
      <w:divBdr>
        <w:top w:val="none" w:sz="0" w:space="0" w:color="auto"/>
        <w:left w:val="none" w:sz="0" w:space="0" w:color="auto"/>
        <w:bottom w:val="none" w:sz="0" w:space="0" w:color="auto"/>
        <w:right w:val="none" w:sz="0" w:space="0" w:color="auto"/>
      </w:divBdr>
      <w:divsChild>
        <w:div w:id="1371033492">
          <w:marLeft w:val="0"/>
          <w:marRight w:val="0"/>
          <w:marTop w:val="0"/>
          <w:marBottom w:val="0"/>
          <w:divBdr>
            <w:top w:val="none" w:sz="0" w:space="0" w:color="auto"/>
            <w:left w:val="none" w:sz="0" w:space="0" w:color="auto"/>
            <w:bottom w:val="none" w:sz="0" w:space="0" w:color="auto"/>
            <w:right w:val="none" w:sz="0" w:space="0" w:color="auto"/>
          </w:divBdr>
          <w:divsChild>
            <w:div w:id="2040272693">
              <w:marLeft w:val="0"/>
              <w:marRight w:val="0"/>
              <w:marTop w:val="0"/>
              <w:marBottom w:val="0"/>
              <w:divBdr>
                <w:top w:val="none" w:sz="0" w:space="0" w:color="auto"/>
                <w:left w:val="none" w:sz="0" w:space="0" w:color="auto"/>
                <w:bottom w:val="none" w:sz="0" w:space="0" w:color="auto"/>
                <w:right w:val="none" w:sz="0" w:space="0" w:color="auto"/>
              </w:divBdr>
            </w:div>
          </w:divsChild>
        </w:div>
        <w:div w:id="311250577">
          <w:marLeft w:val="0"/>
          <w:marRight w:val="0"/>
          <w:marTop w:val="0"/>
          <w:marBottom w:val="0"/>
          <w:divBdr>
            <w:top w:val="none" w:sz="0" w:space="0" w:color="auto"/>
            <w:left w:val="none" w:sz="0" w:space="0" w:color="auto"/>
            <w:bottom w:val="none" w:sz="0" w:space="0" w:color="auto"/>
            <w:right w:val="none" w:sz="0" w:space="0" w:color="auto"/>
          </w:divBdr>
        </w:div>
      </w:divsChild>
    </w:div>
    <w:div w:id="1322923064">
      <w:marLeft w:val="0"/>
      <w:marRight w:val="0"/>
      <w:marTop w:val="0"/>
      <w:marBottom w:val="138"/>
      <w:divBdr>
        <w:top w:val="none" w:sz="0" w:space="0" w:color="auto"/>
        <w:left w:val="none" w:sz="0" w:space="0" w:color="auto"/>
        <w:bottom w:val="none" w:sz="0" w:space="0" w:color="auto"/>
        <w:right w:val="none" w:sz="0" w:space="0" w:color="auto"/>
      </w:divBdr>
      <w:divsChild>
        <w:div w:id="190463195">
          <w:marLeft w:val="0"/>
          <w:marRight w:val="0"/>
          <w:marTop w:val="0"/>
          <w:marBottom w:val="0"/>
          <w:divBdr>
            <w:top w:val="none" w:sz="0" w:space="0" w:color="auto"/>
            <w:left w:val="none" w:sz="0" w:space="0" w:color="auto"/>
            <w:bottom w:val="none" w:sz="0" w:space="0" w:color="auto"/>
            <w:right w:val="none" w:sz="0" w:space="0" w:color="auto"/>
          </w:divBdr>
        </w:div>
        <w:div w:id="1221670032">
          <w:marLeft w:val="0"/>
          <w:marRight w:val="0"/>
          <w:marTop w:val="0"/>
          <w:marBottom w:val="0"/>
          <w:divBdr>
            <w:top w:val="none" w:sz="0" w:space="0" w:color="auto"/>
            <w:left w:val="none" w:sz="0" w:space="0" w:color="auto"/>
            <w:bottom w:val="none" w:sz="0" w:space="0" w:color="auto"/>
            <w:right w:val="none" w:sz="0" w:space="0" w:color="auto"/>
          </w:divBdr>
        </w:div>
        <w:div w:id="292905909">
          <w:marLeft w:val="0"/>
          <w:marRight w:val="0"/>
          <w:marTop w:val="0"/>
          <w:marBottom w:val="0"/>
          <w:divBdr>
            <w:top w:val="none" w:sz="0" w:space="0" w:color="auto"/>
            <w:left w:val="none" w:sz="0" w:space="0" w:color="auto"/>
            <w:bottom w:val="none" w:sz="0" w:space="0" w:color="auto"/>
            <w:right w:val="none" w:sz="0" w:space="0" w:color="auto"/>
          </w:divBdr>
          <w:divsChild>
            <w:div w:id="224611524">
              <w:marLeft w:val="0"/>
              <w:marRight w:val="0"/>
              <w:marTop w:val="0"/>
              <w:marBottom w:val="0"/>
              <w:divBdr>
                <w:top w:val="none" w:sz="0" w:space="0" w:color="auto"/>
                <w:left w:val="none" w:sz="0" w:space="0" w:color="auto"/>
                <w:bottom w:val="none" w:sz="0" w:space="0" w:color="auto"/>
                <w:right w:val="none" w:sz="0" w:space="0" w:color="auto"/>
              </w:divBdr>
            </w:div>
          </w:divsChild>
        </w:div>
        <w:div w:id="1830829492">
          <w:marLeft w:val="0"/>
          <w:marRight w:val="0"/>
          <w:marTop w:val="0"/>
          <w:marBottom w:val="0"/>
          <w:divBdr>
            <w:top w:val="none" w:sz="0" w:space="0" w:color="auto"/>
            <w:left w:val="none" w:sz="0" w:space="0" w:color="auto"/>
            <w:bottom w:val="none" w:sz="0" w:space="0" w:color="auto"/>
            <w:right w:val="none" w:sz="0" w:space="0" w:color="auto"/>
          </w:divBdr>
          <w:divsChild>
            <w:div w:id="110247256">
              <w:marLeft w:val="0"/>
              <w:marRight w:val="0"/>
              <w:marTop w:val="0"/>
              <w:marBottom w:val="0"/>
              <w:divBdr>
                <w:top w:val="none" w:sz="0" w:space="0" w:color="auto"/>
                <w:left w:val="none" w:sz="0" w:space="0" w:color="auto"/>
                <w:bottom w:val="none" w:sz="0" w:space="0" w:color="auto"/>
                <w:right w:val="none" w:sz="0" w:space="0" w:color="auto"/>
              </w:divBdr>
              <w:divsChild>
                <w:div w:id="1052923026">
                  <w:marLeft w:val="0"/>
                  <w:marRight w:val="0"/>
                  <w:marTop w:val="0"/>
                  <w:marBottom w:val="0"/>
                  <w:divBdr>
                    <w:top w:val="none" w:sz="0" w:space="0" w:color="auto"/>
                    <w:left w:val="none" w:sz="0" w:space="0" w:color="auto"/>
                    <w:bottom w:val="none" w:sz="0" w:space="0" w:color="auto"/>
                    <w:right w:val="none" w:sz="0" w:space="0" w:color="auto"/>
                  </w:divBdr>
                  <w:divsChild>
                    <w:div w:id="15034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19411</Words>
  <Characters>106762</Characters>
  <Application>Microsoft Office Word</Application>
  <DocSecurity>4</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SA</Company>
  <LinksUpToDate>false</LinksUpToDate>
  <CharactersWithSpaces>125922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Coello-Burguillo</dc:creator>
  <cp:keywords/>
  <dc:description/>
  <cp:lastModifiedBy> </cp:lastModifiedBy>
  <cp:revision>2</cp:revision>
  <dcterms:created xsi:type="dcterms:W3CDTF">2013-03-20T10:16:00Z</dcterms:created>
  <dcterms:modified xsi:type="dcterms:W3CDTF">2013-03-20T10:16:00Z</dcterms:modified>
</cp:coreProperties>
</file>